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A7C27" w14:textId="5DFF7E1F" w:rsidR="00CD5704" w:rsidRPr="00754657" w:rsidRDefault="00754657" w:rsidP="00754657">
      <w:pPr>
        <w:jc w:val="center"/>
        <w:rPr>
          <w:rFonts w:ascii="Verdana" w:hAnsi="Verdana"/>
          <w:b/>
        </w:rPr>
      </w:pPr>
      <w:bookmarkStart w:id="0" w:name="_Hlk31642859"/>
      <w:r>
        <w:rPr>
          <w:rFonts w:ascii="Verdana" w:hAnsi="Verdana"/>
          <w:b/>
        </w:rPr>
        <w:t>CORONAVIRUS E SUPPLY CHAIN</w:t>
      </w:r>
      <w:r>
        <w:rPr>
          <w:rFonts w:ascii="Verdana" w:hAnsi="Verdana"/>
          <w:b/>
        </w:rPr>
        <w:br/>
        <w:t>I</w:t>
      </w:r>
      <w:r w:rsidR="00CD5704" w:rsidRPr="00754657">
        <w:rPr>
          <w:rFonts w:ascii="Verdana" w:hAnsi="Verdana"/>
          <w:b/>
        </w:rPr>
        <w:t>l commento di ANRA, Associazione Nazionale dei Risk Manager</w:t>
      </w:r>
    </w:p>
    <w:p w14:paraId="7D5814E7" w14:textId="77777777" w:rsidR="00754657" w:rsidRDefault="00754657" w:rsidP="00767B44">
      <w:pPr>
        <w:rPr>
          <w:rFonts w:ascii="Verdana" w:hAnsi="Verdana"/>
        </w:rPr>
      </w:pPr>
    </w:p>
    <w:p w14:paraId="722BC83D" w14:textId="3ECAABDB" w:rsidR="00D833AB" w:rsidRPr="00754657" w:rsidRDefault="00D833AB" w:rsidP="00767B44">
      <w:pPr>
        <w:rPr>
          <w:rFonts w:ascii="Verdana" w:hAnsi="Verdana"/>
        </w:rPr>
      </w:pPr>
      <w:r w:rsidRPr="00754657">
        <w:rPr>
          <w:rFonts w:ascii="Verdana" w:hAnsi="Verdana"/>
        </w:rPr>
        <w:t xml:space="preserve">Mark William Lowe, Socio ANRA e </w:t>
      </w:r>
      <w:bookmarkStart w:id="1" w:name="_Hlk31720950"/>
      <w:r w:rsidRPr="00754657">
        <w:rPr>
          <w:rFonts w:ascii="Verdana" w:hAnsi="Verdana"/>
        </w:rPr>
        <w:t>Membro dell’</w:t>
      </w:r>
      <w:proofErr w:type="spellStart"/>
      <w:r w:rsidRPr="00754657">
        <w:rPr>
          <w:rFonts w:ascii="Verdana" w:hAnsi="Verdana"/>
        </w:rPr>
        <w:t>Advisory</w:t>
      </w:r>
      <w:proofErr w:type="spellEnd"/>
      <w:r w:rsidRPr="00754657">
        <w:rPr>
          <w:rFonts w:ascii="Verdana" w:hAnsi="Verdana"/>
        </w:rPr>
        <w:t xml:space="preserve"> Board</w:t>
      </w:r>
      <w:r w:rsidR="00754657">
        <w:rPr>
          <w:rFonts w:ascii="Verdana" w:hAnsi="Verdana"/>
        </w:rPr>
        <w:t>,</w:t>
      </w:r>
      <w:r w:rsidRPr="00754657">
        <w:rPr>
          <w:rFonts w:ascii="Verdana" w:hAnsi="Verdana"/>
        </w:rPr>
        <w:t xml:space="preserve"> </w:t>
      </w:r>
      <w:proofErr w:type="spellStart"/>
      <w:r w:rsidRPr="00754657">
        <w:rPr>
          <w:rFonts w:ascii="Verdana" w:hAnsi="Verdana"/>
        </w:rPr>
        <w:t>Pyramid</w:t>
      </w:r>
      <w:proofErr w:type="spellEnd"/>
      <w:r w:rsidRPr="00754657">
        <w:rPr>
          <w:rFonts w:ascii="Verdana" w:hAnsi="Verdana"/>
        </w:rPr>
        <w:t xml:space="preserve"> Temi Group</w:t>
      </w:r>
      <w:bookmarkEnd w:id="1"/>
    </w:p>
    <w:p w14:paraId="6692F57A" w14:textId="77777777" w:rsidR="00754657" w:rsidRDefault="00754657" w:rsidP="00767B44">
      <w:pPr>
        <w:rPr>
          <w:rFonts w:ascii="Verdana" w:hAnsi="Verdana"/>
          <w:i/>
        </w:rPr>
      </w:pPr>
      <w:bookmarkStart w:id="2" w:name="_Hlk31720805"/>
    </w:p>
    <w:p w14:paraId="44E2A9E1" w14:textId="3D8C7527" w:rsidR="00767B44" w:rsidRPr="00037784" w:rsidRDefault="00754657" w:rsidP="00767B44">
      <w:pPr>
        <w:rPr>
          <w:rFonts w:ascii="Verdana" w:hAnsi="Verdana"/>
          <w:i/>
          <w:sz w:val="21"/>
          <w:szCs w:val="21"/>
        </w:rPr>
      </w:pPr>
      <w:r w:rsidRPr="00037784">
        <w:rPr>
          <w:rFonts w:ascii="Verdana" w:hAnsi="Verdana"/>
          <w:i/>
          <w:sz w:val="21"/>
          <w:szCs w:val="21"/>
        </w:rPr>
        <w:t>“</w:t>
      </w:r>
      <w:r w:rsidR="00767B44" w:rsidRPr="00037784">
        <w:rPr>
          <w:rFonts w:ascii="Verdana" w:hAnsi="Verdana"/>
          <w:i/>
          <w:sz w:val="21"/>
          <w:szCs w:val="21"/>
        </w:rPr>
        <w:t xml:space="preserve">Da un punto di vista economico, lo scenario è estremamente delicato: la sola città di Wuhan, importante snodo di distribuzione e fornitura nel settore hi-tech ed automobilistico, rappresenta l’1,6% del PIL nazionale, ed il suo isolamento sta causando notevoli difficoltà al comparto produttivo. </w:t>
      </w:r>
    </w:p>
    <w:p w14:paraId="469BF574" w14:textId="77777777" w:rsidR="00767B44" w:rsidRPr="00037784" w:rsidRDefault="00767B44" w:rsidP="00767B44">
      <w:pPr>
        <w:rPr>
          <w:rFonts w:ascii="Verdana" w:hAnsi="Verdana"/>
          <w:i/>
          <w:sz w:val="21"/>
          <w:szCs w:val="21"/>
        </w:rPr>
      </w:pPr>
      <w:r w:rsidRPr="00037784">
        <w:rPr>
          <w:rFonts w:ascii="Verdana" w:hAnsi="Verdana"/>
          <w:i/>
          <w:sz w:val="21"/>
          <w:szCs w:val="21"/>
        </w:rPr>
        <w:t xml:space="preserve">Davanti alla progressiva paralisi delle catene di approvvigionamento, alla crescente mancanza di manodopera, all’impossibilità di transito delle merci e al rischio di disordini sociali, le aziende che puntano sulla produzione just-in-time si trovano in notevole difficoltà, e sempre più prossime al completo blocco della supply </w:t>
      </w:r>
      <w:proofErr w:type="spellStart"/>
      <w:r w:rsidRPr="00037784">
        <w:rPr>
          <w:rFonts w:ascii="Verdana" w:hAnsi="Verdana"/>
          <w:i/>
          <w:sz w:val="21"/>
          <w:szCs w:val="21"/>
        </w:rPr>
        <w:t>chain</w:t>
      </w:r>
      <w:proofErr w:type="spellEnd"/>
      <w:r w:rsidRPr="00037784">
        <w:rPr>
          <w:rFonts w:ascii="Verdana" w:hAnsi="Verdana"/>
          <w:i/>
          <w:sz w:val="21"/>
          <w:szCs w:val="21"/>
        </w:rPr>
        <w:t xml:space="preserve">: questo porterebbe ad una sempre minore reperibilità dei prodotti, e al conseguente aumento dei prezzi. Inoltre, S&amp;P Global </w:t>
      </w:r>
      <w:proofErr w:type="spellStart"/>
      <w:r w:rsidRPr="00037784">
        <w:rPr>
          <w:rFonts w:ascii="Verdana" w:hAnsi="Verdana"/>
          <w:i/>
          <w:sz w:val="21"/>
          <w:szCs w:val="21"/>
        </w:rPr>
        <w:t>Ratings</w:t>
      </w:r>
      <w:proofErr w:type="spellEnd"/>
      <w:r w:rsidRPr="00037784">
        <w:rPr>
          <w:rFonts w:ascii="Verdana" w:hAnsi="Verdana"/>
          <w:i/>
          <w:sz w:val="21"/>
          <w:szCs w:val="21"/>
        </w:rPr>
        <w:t xml:space="preserve"> ha stimato una decrescita del PIL nazionale cinese di 1,2 punti percentuali, che impatterebbe in maniera considerevole sul mercato globale.</w:t>
      </w:r>
    </w:p>
    <w:p w14:paraId="68243F60" w14:textId="77777777" w:rsidR="00767B44" w:rsidRPr="00037784" w:rsidRDefault="00767B44" w:rsidP="00767B44">
      <w:pPr>
        <w:rPr>
          <w:rFonts w:ascii="Verdana" w:hAnsi="Verdana"/>
          <w:i/>
          <w:sz w:val="21"/>
          <w:szCs w:val="21"/>
        </w:rPr>
      </w:pPr>
      <w:r w:rsidRPr="00037784">
        <w:rPr>
          <w:rFonts w:ascii="Verdana" w:hAnsi="Verdana"/>
          <w:i/>
          <w:sz w:val="21"/>
          <w:szCs w:val="21"/>
        </w:rPr>
        <w:t xml:space="preserve">Per tutelare le aziende da conseguenze catastrofiche, i risk manager si affidano al </w:t>
      </w:r>
      <w:proofErr w:type="spellStart"/>
      <w:r w:rsidRPr="00037784">
        <w:rPr>
          <w:rFonts w:ascii="Verdana" w:hAnsi="Verdana"/>
          <w:i/>
          <w:sz w:val="21"/>
          <w:szCs w:val="21"/>
        </w:rPr>
        <w:t>Geoaudit</w:t>
      </w:r>
      <w:proofErr w:type="spellEnd"/>
      <w:r w:rsidRPr="00037784">
        <w:rPr>
          <w:rFonts w:ascii="Verdana" w:hAnsi="Verdana"/>
          <w:i/>
          <w:sz w:val="21"/>
          <w:szCs w:val="21"/>
        </w:rPr>
        <w:t xml:space="preserve">, una procedura che identifica i potenziali rischi legati all’esposizione internazionale: in primo luogo, si studiano le dinamiche dei rapporti con l’estero, e la maniera in cui queste possono impattare, sulla catena di fornitura. Il compito del risk manager, a questo punto, è quello di monitorare il rischio di cambiamento, per cercare di anticipare il momento in cui può comparire un problema, ed elaborare non solo un piano B in caso di blocco, ma anche con un piano C che garantisca il regolare transito delle merci. </w:t>
      </w:r>
    </w:p>
    <w:p w14:paraId="56745FE8" w14:textId="77777777" w:rsidR="00037784" w:rsidRPr="00037784" w:rsidRDefault="00767B44" w:rsidP="00E1228E">
      <w:pPr>
        <w:rPr>
          <w:rFonts w:ascii="Verdana" w:hAnsi="Verdana"/>
          <w:i/>
          <w:sz w:val="21"/>
          <w:szCs w:val="21"/>
        </w:rPr>
      </w:pPr>
      <w:r w:rsidRPr="00037784">
        <w:rPr>
          <w:rFonts w:ascii="Verdana" w:hAnsi="Verdana"/>
          <w:i/>
          <w:sz w:val="21"/>
          <w:szCs w:val="21"/>
        </w:rPr>
        <w:t>Le procedure per condurre un audit e mantenerlo nel tempo sono complesse, ma fondamentali per operare in un mondo globalizzato, dove ogni più piccolo cambiamento politico, fiscale o sociale può avere un grande impatto.</w:t>
      </w:r>
      <w:bookmarkEnd w:id="0"/>
      <w:bookmarkEnd w:id="2"/>
    </w:p>
    <w:p w14:paraId="3C90AA52" w14:textId="5FCF20EF" w:rsidR="00037784" w:rsidRPr="00037784" w:rsidRDefault="00037784" w:rsidP="00037784">
      <w:pPr>
        <w:rPr>
          <w:rFonts w:ascii="Verdana" w:hAnsi="Verdana"/>
          <w:i/>
          <w:sz w:val="21"/>
          <w:szCs w:val="21"/>
        </w:rPr>
      </w:pPr>
      <w:r w:rsidRPr="00037784">
        <w:rPr>
          <w:rFonts w:ascii="Verdana" w:hAnsi="Verdana"/>
          <w:i/>
          <w:sz w:val="21"/>
          <w:szCs w:val="21"/>
        </w:rPr>
        <w:t>La Cina rappresenta 1/5 dell’output economico globale, ed è leader nella fornitura di prodotti per l’industria tecnologica: è dunque in questo settore che si registra l’impatto peggiore, poiché non esistono mercati alternativi che possano competere con la capacità tecnica dei prodotti e dei componenti cinesi.</w:t>
      </w:r>
      <w:r>
        <w:rPr>
          <w:rFonts w:ascii="Verdana" w:hAnsi="Verdana"/>
          <w:i/>
          <w:sz w:val="21"/>
          <w:szCs w:val="21"/>
        </w:rPr>
        <w:br/>
      </w:r>
      <w:bookmarkStart w:id="3" w:name="_GoBack"/>
      <w:bookmarkEnd w:id="3"/>
      <w:r w:rsidRPr="00037784">
        <w:rPr>
          <w:rFonts w:ascii="Verdana" w:hAnsi="Verdana"/>
          <w:i/>
          <w:sz w:val="21"/>
          <w:szCs w:val="21"/>
        </w:rPr>
        <w:t>In altri settori, come quello dell’abbigliamento, la situazione è meno grave: non potendo più contare sui fornitori in Cina, i brand potrebbero affidarsi, ad esempio, alle fabbriche del Vietnam.</w:t>
      </w:r>
    </w:p>
    <w:p w14:paraId="1F30CFC4" w14:textId="60ABCB7E" w:rsidR="00E1228E" w:rsidRPr="00037784" w:rsidRDefault="00037784" w:rsidP="00037784">
      <w:pPr>
        <w:rPr>
          <w:rFonts w:ascii="Verdana" w:hAnsi="Verdana"/>
          <w:i/>
          <w:sz w:val="21"/>
          <w:szCs w:val="21"/>
        </w:rPr>
      </w:pPr>
      <w:r w:rsidRPr="00037784">
        <w:rPr>
          <w:rFonts w:ascii="Verdana" w:hAnsi="Verdana"/>
          <w:i/>
          <w:sz w:val="21"/>
          <w:szCs w:val="21"/>
        </w:rPr>
        <w:t>La diffusione del virus ha messo in luce la sempre più massiccia dipendenza dal mercato cinese, di cui non sempre è facile rendersi conto. Le aziende che hanno riconosciuto gli svantaggi di questo rapporto si sono attrezzate, dove possibile, per farvi fronte in maniera preventiva, mettendo a punto un adeguato piano di risk management a tutela del proprio business. Questo ha permesso di mitigare gli effetti del crescente blocco della produzione, e di rivolgersi ad altri fornitori per non interrompere la catena di approvvigionamento anche nei settori più impattati.</w:t>
      </w:r>
      <w:r>
        <w:rPr>
          <w:rFonts w:ascii="Verdana" w:hAnsi="Verdana"/>
          <w:i/>
          <w:sz w:val="21"/>
          <w:szCs w:val="21"/>
        </w:rPr>
        <w:br/>
      </w:r>
      <w:r w:rsidRPr="00037784">
        <w:rPr>
          <w:rFonts w:ascii="Verdana" w:hAnsi="Verdana"/>
          <w:i/>
          <w:sz w:val="21"/>
          <w:szCs w:val="21"/>
        </w:rPr>
        <w:t>Una scelta lungimirante e vincente, poiché allo stato attuale non esistono soluzioni veloci che possano risolvere il problema.</w:t>
      </w:r>
      <w:r w:rsidR="00754657" w:rsidRPr="00037784">
        <w:rPr>
          <w:rFonts w:ascii="Verdana" w:hAnsi="Verdana"/>
          <w:i/>
          <w:sz w:val="21"/>
          <w:szCs w:val="21"/>
        </w:rPr>
        <w:t>”</w:t>
      </w:r>
    </w:p>
    <w:p w14:paraId="73B2A52B" w14:textId="77777777" w:rsidR="00FE1F11" w:rsidRDefault="00FE1F11" w:rsidP="00FE1F11">
      <w:pPr>
        <w:spacing w:after="60" w:line="240" w:lineRule="auto"/>
        <w:rPr>
          <w:rFonts w:ascii="Verdana" w:hAnsi="Verdana" w:cs="Arial"/>
          <w:b/>
          <w:sz w:val="18"/>
          <w:szCs w:val="26"/>
        </w:rPr>
      </w:pPr>
    </w:p>
    <w:p w14:paraId="26BE70F1" w14:textId="77777777" w:rsidR="00FE1F11" w:rsidRDefault="00FE1F11" w:rsidP="00FE1F11">
      <w:pPr>
        <w:spacing w:after="60" w:line="240" w:lineRule="auto"/>
        <w:rPr>
          <w:rFonts w:ascii="Verdana" w:hAnsi="Verdana" w:cs="Arial"/>
          <w:b/>
          <w:sz w:val="18"/>
          <w:szCs w:val="26"/>
        </w:rPr>
      </w:pPr>
    </w:p>
    <w:p w14:paraId="50110F30" w14:textId="77777777" w:rsidR="00FE1F11" w:rsidRDefault="00FE1F11" w:rsidP="00FE1F11">
      <w:pPr>
        <w:spacing w:after="60" w:line="240" w:lineRule="auto"/>
        <w:rPr>
          <w:rFonts w:ascii="Verdana" w:hAnsi="Verdana" w:cs="Arial"/>
          <w:b/>
          <w:sz w:val="18"/>
          <w:szCs w:val="26"/>
        </w:rPr>
      </w:pPr>
    </w:p>
    <w:p w14:paraId="11793B78" w14:textId="77777777" w:rsidR="00FE1F11" w:rsidRDefault="00FE1F11" w:rsidP="00FE1F11">
      <w:pPr>
        <w:spacing w:after="60" w:line="240" w:lineRule="auto"/>
        <w:rPr>
          <w:rFonts w:ascii="Verdana" w:hAnsi="Verdana" w:cs="Arial"/>
          <w:b/>
          <w:sz w:val="18"/>
          <w:szCs w:val="26"/>
        </w:rPr>
      </w:pPr>
    </w:p>
    <w:p w14:paraId="40DC2AFD" w14:textId="77777777" w:rsidR="00FE1F11" w:rsidRDefault="00FE1F11" w:rsidP="00FE1F11">
      <w:pPr>
        <w:spacing w:after="60" w:line="240" w:lineRule="auto"/>
        <w:rPr>
          <w:rFonts w:ascii="Verdana" w:hAnsi="Verdana" w:cs="Arial"/>
          <w:b/>
          <w:sz w:val="18"/>
          <w:szCs w:val="26"/>
        </w:rPr>
      </w:pPr>
    </w:p>
    <w:p w14:paraId="514F00BC" w14:textId="77777777" w:rsidR="00FE1F11" w:rsidRDefault="00FE1F11" w:rsidP="00FE1F11">
      <w:pPr>
        <w:spacing w:after="60" w:line="240" w:lineRule="auto"/>
        <w:rPr>
          <w:rFonts w:ascii="Verdana" w:hAnsi="Verdana" w:cs="Arial"/>
          <w:b/>
          <w:sz w:val="18"/>
          <w:szCs w:val="26"/>
        </w:rPr>
      </w:pPr>
    </w:p>
    <w:p w14:paraId="3AF2723B" w14:textId="77777777" w:rsidR="00FE1F11" w:rsidRDefault="00FE1F11" w:rsidP="00FE1F11">
      <w:pPr>
        <w:spacing w:after="60" w:line="240" w:lineRule="auto"/>
        <w:rPr>
          <w:rFonts w:ascii="Verdana" w:hAnsi="Verdana" w:cs="Arial"/>
          <w:b/>
          <w:sz w:val="18"/>
          <w:szCs w:val="26"/>
        </w:rPr>
      </w:pPr>
    </w:p>
    <w:p w14:paraId="0F97C6AD" w14:textId="5EDC0D2D" w:rsidR="00FE1F11" w:rsidRPr="00FE1F11" w:rsidRDefault="00FE1F11" w:rsidP="00FE1F11">
      <w:pPr>
        <w:spacing w:after="60" w:line="240" w:lineRule="auto"/>
        <w:rPr>
          <w:rFonts w:ascii="Verdana" w:hAnsi="Verdana" w:cs="Arial"/>
          <w:b/>
          <w:sz w:val="18"/>
          <w:szCs w:val="18"/>
        </w:rPr>
      </w:pPr>
      <w:r w:rsidRPr="00FE1F11">
        <w:rPr>
          <w:rFonts w:ascii="Verdana" w:hAnsi="Verdana" w:cs="Arial"/>
          <w:b/>
          <w:sz w:val="18"/>
          <w:szCs w:val="18"/>
        </w:rPr>
        <w:t>CHI È ANRA</w:t>
      </w:r>
    </w:p>
    <w:p w14:paraId="4CAD87BB" w14:textId="77777777" w:rsidR="00FE1F11" w:rsidRPr="00FE1F11" w:rsidRDefault="00FE1F11" w:rsidP="00FE1F11">
      <w:pPr>
        <w:spacing w:after="60"/>
        <w:jc w:val="both"/>
        <w:rPr>
          <w:rFonts w:ascii="Verdana" w:hAnsi="Verdana" w:cs="Arial"/>
          <w:i/>
          <w:color w:val="333333"/>
          <w:sz w:val="18"/>
          <w:szCs w:val="18"/>
        </w:rPr>
      </w:pPr>
      <w:r w:rsidRPr="00FE1F11">
        <w:rPr>
          <w:rFonts w:ascii="Verdana" w:hAnsi="Verdana" w:cs="Arial"/>
          <w:i/>
          <w:color w:val="333333"/>
          <w:sz w:val="18"/>
          <w:szCs w:val="18"/>
        </w:rPr>
        <w:t xml:space="preserve">ANRA è l'associazione che dal 1972 raggruppa i risk manager e i responsabili delle assicurazioni aziendali. L'associazione opera attraverso la sede di Milano e vari corrispondenti regionali. ANRA è il punto di riferimento in Italia per diffondere la cultura d'impresa attraverso la gestione del rischio e delle assicurazioni in azienda. Si relaziona con le altre associazioni nazionali di risk manager in Ferma, a livello europeo, e in </w:t>
      </w:r>
      <w:proofErr w:type="spellStart"/>
      <w:r w:rsidRPr="00FE1F11">
        <w:rPr>
          <w:rFonts w:ascii="Verdana" w:hAnsi="Verdana" w:cs="Arial"/>
          <w:i/>
          <w:color w:val="333333"/>
          <w:sz w:val="18"/>
          <w:szCs w:val="18"/>
        </w:rPr>
        <w:t>Ifrima</w:t>
      </w:r>
      <w:proofErr w:type="spellEnd"/>
      <w:r w:rsidRPr="00FE1F11">
        <w:rPr>
          <w:rFonts w:ascii="Verdana" w:hAnsi="Verdana" w:cs="Arial"/>
          <w:i/>
          <w:color w:val="333333"/>
          <w:sz w:val="18"/>
          <w:szCs w:val="18"/>
        </w:rPr>
        <w:t xml:space="preserve"> a livello internazionale. ANRA è costituita da Risk Officer, Risk Manager ed Insurance Manager che operano quotidianamente nella professione e che trovano vantaggio nello scambio continuo delle proprie esperienze e nella condivisione di progetti a beneficio dello sviluppo del settore. Complessivamente, le aziende pubbliche e private di cui fanno parte i soci rappresentano un fatturato complessivo di oltre 430 miliardi (pari a circa il 25% del PIL).</w:t>
      </w:r>
      <w:r w:rsidRPr="00FE1F11">
        <w:rPr>
          <w:rFonts w:ascii="Verdana" w:hAnsi="Verdana" w:cs="Arial"/>
          <w:color w:val="333333"/>
          <w:sz w:val="18"/>
          <w:szCs w:val="18"/>
        </w:rPr>
        <w:t xml:space="preserve"> </w:t>
      </w:r>
    </w:p>
    <w:p w14:paraId="383CE335" w14:textId="77777777" w:rsidR="00FE1F11" w:rsidRPr="00FE1F11" w:rsidRDefault="00FE1F11" w:rsidP="00FE1F11">
      <w:pPr>
        <w:spacing w:after="60" w:line="240" w:lineRule="auto"/>
        <w:jc w:val="both"/>
        <w:rPr>
          <w:rFonts w:ascii="Verdana" w:hAnsi="Verdana" w:cs="Arial"/>
          <w:i/>
          <w:color w:val="333333"/>
          <w:sz w:val="18"/>
          <w:szCs w:val="18"/>
        </w:rPr>
      </w:pPr>
      <w:r w:rsidRPr="00FE1F11">
        <w:rPr>
          <w:rFonts w:ascii="Verdana" w:hAnsi="Verdana" w:cs="Arial"/>
          <w:i/>
          <w:color w:val="333333"/>
          <w:sz w:val="18"/>
          <w:szCs w:val="18"/>
        </w:rPr>
        <w:t>Nella piena convinzione che l'esperienza sia il miglior argomento per diffondere la cultura del risk management, ANRA organizza incontri aperti a professionisti ed aziende su tematiche inerenti al rischio aziendale, corsi di formazione per nuove figure e scambi di esperienze con colleghi stranieri. Nella sua attività di supporto a manager ed imprese, ANRA si appoggia a molti partner, come enti universitari, società di consulenza, compagnie assicurative, broker, società di servizio nell'ambito del rischio d'impresa: con le loro competenze specifiche, tutti questi attori portano valore aggiunto ai membri dell'associazione e alle loro imprese. Dal giugno 2016 ANRA promuove "</w:t>
      </w:r>
      <w:proofErr w:type="spellStart"/>
      <w:r w:rsidRPr="00FE1F11">
        <w:rPr>
          <w:rFonts w:ascii="Verdana" w:hAnsi="Verdana" w:cs="Arial"/>
          <w:i/>
          <w:color w:val="333333"/>
          <w:sz w:val="18"/>
          <w:szCs w:val="18"/>
        </w:rPr>
        <w:t>alp</w:t>
      </w:r>
      <w:proofErr w:type="spellEnd"/>
      <w:r w:rsidRPr="00FE1F11">
        <w:rPr>
          <w:rFonts w:ascii="Verdana" w:hAnsi="Verdana" w:cs="Arial"/>
          <w:i/>
          <w:color w:val="333333"/>
          <w:sz w:val="18"/>
          <w:szCs w:val="18"/>
        </w:rPr>
        <w:t xml:space="preserve">" - ANRA Learning Path - la nuova Accademia ANRA per la formazione dei professionisti della gestione del rischio, riconosciuta e certificata RIMAP a livello europeo. </w:t>
      </w:r>
      <w:hyperlink r:id="rId6" w:history="1">
        <w:r w:rsidRPr="00FE1F11">
          <w:rPr>
            <w:rStyle w:val="Collegamentoipertestuale"/>
            <w:rFonts w:ascii="Verdana" w:hAnsi="Verdana" w:cs="Arial"/>
            <w:sz w:val="18"/>
            <w:szCs w:val="18"/>
          </w:rPr>
          <w:t>www.anra.it</w:t>
        </w:r>
      </w:hyperlink>
    </w:p>
    <w:p w14:paraId="12E52CAB" w14:textId="77777777" w:rsidR="00FE1F11" w:rsidRPr="00B72B1C" w:rsidRDefault="00FE1F11" w:rsidP="00FE1F11">
      <w:pPr>
        <w:spacing w:after="80" w:line="240" w:lineRule="auto"/>
        <w:rPr>
          <w:rFonts w:ascii="Verdana" w:hAnsi="Verdana" w:cs="Arial"/>
          <w:color w:val="737373"/>
          <w:sz w:val="18"/>
          <w:szCs w:val="26"/>
        </w:rPr>
      </w:pPr>
    </w:p>
    <w:p w14:paraId="7CEF4960" w14:textId="77777777" w:rsidR="00FE1F11" w:rsidRPr="00B72B1C" w:rsidRDefault="00FE1F11" w:rsidP="00FE1F11">
      <w:pPr>
        <w:spacing w:after="60" w:line="240" w:lineRule="auto"/>
        <w:rPr>
          <w:rFonts w:ascii="Verdana" w:hAnsi="Verdana"/>
          <w:b/>
          <w:sz w:val="21"/>
          <w:szCs w:val="21"/>
        </w:rPr>
      </w:pPr>
      <w:r w:rsidRPr="00B72B1C">
        <w:rPr>
          <w:rFonts w:ascii="Verdana" w:hAnsi="Verdana"/>
          <w:b/>
          <w:sz w:val="21"/>
          <w:szCs w:val="21"/>
        </w:rPr>
        <w:t>Per informazioni</w:t>
      </w:r>
    </w:p>
    <w:p w14:paraId="02DEDCFE" w14:textId="77777777" w:rsidR="00FE1F11" w:rsidRPr="00B72B1C" w:rsidRDefault="00FE1F11" w:rsidP="00FE1F11">
      <w:pPr>
        <w:spacing w:after="0" w:line="240" w:lineRule="auto"/>
        <w:rPr>
          <w:rFonts w:ascii="Verdana" w:hAnsi="Verdana"/>
          <w:sz w:val="21"/>
          <w:szCs w:val="21"/>
        </w:rPr>
      </w:pPr>
      <w:r w:rsidRPr="00B72B1C">
        <w:rPr>
          <w:rFonts w:ascii="Verdana" w:hAnsi="Verdana"/>
          <w:sz w:val="21"/>
          <w:szCs w:val="21"/>
        </w:rPr>
        <w:t>Noesis - ufficio stampa ANRA</w:t>
      </w:r>
    </w:p>
    <w:p w14:paraId="3AD0AC27" w14:textId="77777777" w:rsidR="00FE1F11" w:rsidRPr="00B72B1C" w:rsidRDefault="00FE1F11" w:rsidP="00FE1F11">
      <w:pPr>
        <w:spacing w:after="0" w:line="240" w:lineRule="auto"/>
        <w:rPr>
          <w:rFonts w:ascii="Verdana" w:hAnsi="Verdana"/>
          <w:sz w:val="21"/>
          <w:szCs w:val="21"/>
        </w:rPr>
      </w:pPr>
      <w:r w:rsidRPr="00B72B1C">
        <w:rPr>
          <w:rFonts w:ascii="Verdana" w:hAnsi="Verdana"/>
          <w:sz w:val="21"/>
          <w:szCs w:val="21"/>
        </w:rPr>
        <w:t>Elena Cerutti, Eleonora Carminati</w:t>
      </w:r>
    </w:p>
    <w:p w14:paraId="726930A1" w14:textId="77777777" w:rsidR="00FE1F11" w:rsidRPr="00B72B1C" w:rsidRDefault="00FE1F11" w:rsidP="00FE1F11">
      <w:pPr>
        <w:spacing w:after="0" w:line="240" w:lineRule="auto"/>
        <w:rPr>
          <w:rFonts w:ascii="Verdana" w:hAnsi="Verdana"/>
          <w:sz w:val="21"/>
          <w:szCs w:val="21"/>
        </w:rPr>
      </w:pPr>
      <w:r w:rsidRPr="00B72B1C">
        <w:rPr>
          <w:rFonts w:ascii="Verdana" w:hAnsi="Verdana"/>
          <w:sz w:val="21"/>
          <w:szCs w:val="21"/>
        </w:rPr>
        <w:t>T. 348.3175490 – 02.8310511</w:t>
      </w:r>
    </w:p>
    <w:p w14:paraId="487B86E0" w14:textId="77777777" w:rsidR="00FE1F11" w:rsidRPr="00B72B1C" w:rsidRDefault="00037784" w:rsidP="00FE1F11">
      <w:pPr>
        <w:spacing w:after="0" w:line="240" w:lineRule="auto"/>
        <w:rPr>
          <w:rFonts w:ascii="Verdana" w:hAnsi="Verdana"/>
          <w:sz w:val="21"/>
          <w:szCs w:val="21"/>
        </w:rPr>
      </w:pPr>
      <w:hyperlink r:id="rId7" w:history="1">
        <w:r w:rsidR="00FE1F11" w:rsidRPr="00B72B1C">
          <w:rPr>
            <w:rStyle w:val="Collegamentoipertestuale"/>
            <w:rFonts w:ascii="Verdana" w:hAnsi="Verdana"/>
            <w:sz w:val="21"/>
            <w:szCs w:val="21"/>
          </w:rPr>
          <w:t>anra@noesis.net</w:t>
        </w:r>
      </w:hyperlink>
      <w:r w:rsidR="00FE1F11" w:rsidRPr="00B72B1C">
        <w:rPr>
          <w:rFonts w:ascii="Verdana" w:hAnsi="Verdana"/>
          <w:sz w:val="21"/>
          <w:szCs w:val="21"/>
        </w:rPr>
        <w:t xml:space="preserve"> </w:t>
      </w:r>
    </w:p>
    <w:p w14:paraId="100E4C74" w14:textId="77777777" w:rsidR="00FE1F11" w:rsidRPr="00FE1F11" w:rsidRDefault="00FE1F11" w:rsidP="00E1228E">
      <w:pPr>
        <w:rPr>
          <w:rFonts w:ascii="Verdana" w:hAnsi="Verdana"/>
        </w:rPr>
      </w:pPr>
    </w:p>
    <w:sectPr w:rsidR="00FE1F11" w:rsidRPr="00FE1F1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4EE71" w14:textId="77777777" w:rsidR="00E1228E" w:rsidRDefault="00E1228E" w:rsidP="00E1228E">
      <w:pPr>
        <w:spacing w:after="0" w:line="240" w:lineRule="auto"/>
      </w:pPr>
      <w:r>
        <w:separator/>
      </w:r>
    </w:p>
  </w:endnote>
  <w:endnote w:type="continuationSeparator" w:id="0">
    <w:p w14:paraId="35489D41" w14:textId="77777777" w:rsidR="00E1228E" w:rsidRDefault="00E1228E" w:rsidP="00E1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758B2" w14:textId="77777777" w:rsidR="00E1228E" w:rsidRDefault="00E1228E" w:rsidP="00E1228E">
      <w:pPr>
        <w:spacing w:after="0" w:line="240" w:lineRule="auto"/>
      </w:pPr>
      <w:r>
        <w:separator/>
      </w:r>
    </w:p>
  </w:footnote>
  <w:footnote w:type="continuationSeparator" w:id="0">
    <w:p w14:paraId="0084E161" w14:textId="77777777" w:rsidR="00E1228E" w:rsidRDefault="00E1228E" w:rsidP="00E1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24404" w14:textId="13D94259" w:rsidR="00CD5704" w:rsidRDefault="00CD5704" w:rsidP="00CD570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0D311F9" wp14:editId="718C2973">
          <wp:extent cx="3460750" cy="863557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RA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3062" cy="879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BD"/>
    <w:rsid w:val="00037784"/>
    <w:rsid w:val="000D681B"/>
    <w:rsid w:val="00131BFC"/>
    <w:rsid w:val="00331DB6"/>
    <w:rsid w:val="0038199D"/>
    <w:rsid w:val="003918A5"/>
    <w:rsid w:val="004804CA"/>
    <w:rsid w:val="005564F8"/>
    <w:rsid w:val="00754657"/>
    <w:rsid w:val="00767B44"/>
    <w:rsid w:val="00773B73"/>
    <w:rsid w:val="008358B9"/>
    <w:rsid w:val="008D6E86"/>
    <w:rsid w:val="00911743"/>
    <w:rsid w:val="009133C1"/>
    <w:rsid w:val="009552BD"/>
    <w:rsid w:val="00970D93"/>
    <w:rsid w:val="009A7425"/>
    <w:rsid w:val="009B7757"/>
    <w:rsid w:val="00A754B6"/>
    <w:rsid w:val="00B02A29"/>
    <w:rsid w:val="00B10DC0"/>
    <w:rsid w:val="00CC1B59"/>
    <w:rsid w:val="00CD5704"/>
    <w:rsid w:val="00CD7A9A"/>
    <w:rsid w:val="00D833AB"/>
    <w:rsid w:val="00D9762D"/>
    <w:rsid w:val="00E1228E"/>
    <w:rsid w:val="00F62B16"/>
    <w:rsid w:val="00F91455"/>
    <w:rsid w:val="00FE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94524"/>
  <w15:chartTrackingRefBased/>
  <w15:docId w15:val="{AC6DE933-7A41-4783-9FBE-CDB86508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122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22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228E"/>
  </w:style>
  <w:style w:type="paragraph" w:styleId="Pidipagina">
    <w:name w:val="footer"/>
    <w:basedOn w:val="Normale"/>
    <w:link w:val="PidipaginaCarattere"/>
    <w:uiPriority w:val="99"/>
    <w:unhideWhenUsed/>
    <w:rsid w:val="00E122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228E"/>
  </w:style>
  <w:style w:type="character" w:styleId="Collegamentoipertestuale">
    <w:name w:val="Hyperlink"/>
    <w:basedOn w:val="Carpredefinitoparagrafo"/>
    <w:uiPriority w:val="99"/>
    <w:unhideWhenUsed/>
    <w:rsid w:val="00FE1F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nra@noesi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r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Noesis Srl</dc:creator>
  <cp:keywords/>
  <dc:description/>
  <cp:lastModifiedBy>Noesis Srl</cp:lastModifiedBy>
  <cp:revision>4</cp:revision>
  <dcterms:created xsi:type="dcterms:W3CDTF">2020-02-04T14:11:00Z</dcterms:created>
  <dcterms:modified xsi:type="dcterms:W3CDTF">2020-02-06T11:42:00Z</dcterms:modified>
</cp:coreProperties>
</file>