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1FDC7" w14:textId="77777777" w:rsidR="00D74DF7" w:rsidRDefault="00D74DF7" w:rsidP="00A8673F">
      <w:pPr>
        <w:spacing w:line="276" w:lineRule="auto"/>
        <w:jc w:val="center"/>
        <w:rPr>
          <w:rFonts w:ascii="Verdana" w:hAnsi="Verdana" w:cstheme="minorHAnsi"/>
          <w:b/>
        </w:rPr>
      </w:pPr>
    </w:p>
    <w:p w14:paraId="229A8A5A" w14:textId="77E3F3E1" w:rsidR="00A8673F" w:rsidRPr="00B57229" w:rsidRDefault="00994728" w:rsidP="00A8673F">
      <w:pPr>
        <w:spacing w:line="276" w:lineRule="auto"/>
        <w:jc w:val="center"/>
        <w:rPr>
          <w:rFonts w:ascii="Verdana" w:hAnsi="Verdana" w:cstheme="minorHAnsi"/>
          <w:b/>
        </w:rPr>
      </w:pPr>
      <w:r w:rsidRPr="00B57229">
        <w:rPr>
          <w:rFonts w:ascii="Verdana" w:hAnsi="Verdana" w:cstheme="minorHAnsi"/>
          <w:b/>
        </w:rPr>
        <w:t xml:space="preserve">TRAVEL RISK: </w:t>
      </w:r>
      <w:r w:rsidR="008D1DF7">
        <w:rPr>
          <w:rFonts w:ascii="Verdana" w:hAnsi="Verdana" w:cstheme="minorHAnsi"/>
          <w:b/>
        </w:rPr>
        <w:t>NON SOLO</w:t>
      </w:r>
      <w:r w:rsidRPr="00B57229">
        <w:rPr>
          <w:rFonts w:ascii="Verdana" w:hAnsi="Verdana" w:cstheme="minorHAnsi"/>
          <w:b/>
        </w:rPr>
        <w:t xml:space="preserve"> PASSAPORTO VACCINALE</w:t>
      </w:r>
    </w:p>
    <w:p w14:paraId="6453C81B" w14:textId="77777777" w:rsidR="00942CE9" w:rsidRDefault="00942CE9" w:rsidP="00A8673F">
      <w:pPr>
        <w:spacing w:line="276" w:lineRule="auto"/>
        <w:jc w:val="center"/>
        <w:rPr>
          <w:rFonts w:ascii="Verdana" w:hAnsi="Verdana" w:cstheme="minorHAnsi"/>
          <w:b/>
          <w:sz w:val="21"/>
          <w:szCs w:val="21"/>
        </w:rPr>
      </w:pPr>
      <w:r>
        <w:rPr>
          <w:rFonts w:ascii="Verdana" w:hAnsi="Verdana" w:cstheme="minorHAnsi"/>
          <w:b/>
          <w:sz w:val="21"/>
          <w:szCs w:val="21"/>
        </w:rPr>
        <w:t xml:space="preserve">Analisi </w:t>
      </w:r>
      <w:r w:rsidR="00D535F5" w:rsidRPr="00B57229">
        <w:rPr>
          <w:rFonts w:ascii="Verdana" w:hAnsi="Verdana" w:cstheme="minorHAnsi"/>
          <w:b/>
          <w:sz w:val="21"/>
          <w:szCs w:val="21"/>
        </w:rPr>
        <w:t xml:space="preserve">ANRA </w:t>
      </w:r>
      <w:r>
        <w:rPr>
          <w:rFonts w:ascii="Verdana" w:hAnsi="Verdana" w:cstheme="minorHAnsi"/>
          <w:b/>
          <w:sz w:val="21"/>
          <w:szCs w:val="21"/>
        </w:rPr>
        <w:t>sulla</w:t>
      </w:r>
      <w:r w:rsidR="00D535F5" w:rsidRPr="00B57229">
        <w:rPr>
          <w:rFonts w:ascii="Verdana" w:hAnsi="Verdana" w:cstheme="minorHAnsi"/>
          <w:b/>
          <w:sz w:val="21"/>
          <w:szCs w:val="21"/>
        </w:rPr>
        <w:t xml:space="preserve"> situazione delle aziende </w:t>
      </w:r>
      <w:r>
        <w:rPr>
          <w:rFonts w:ascii="Verdana" w:hAnsi="Verdana" w:cstheme="minorHAnsi"/>
          <w:b/>
          <w:sz w:val="21"/>
          <w:szCs w:val="21"/>
        </w:rPr>
        <w:t>italiane rispetto ai</w:t>
      </w:r>
      <w:r w:rsidR="00BF07CC" w:rsidRPr="00B57229">
        <w:rPr>
          <w:rFonts w:ascii="Verdana" w:hAnsi="Verdana" w:cstheme="minorHAnsi"/>
          <w:b/>
          <w:sz w:val="21"/>
          <w:szCs w:val="21"/>
        </w:rPr>
        <w:t xml:space="preserve"> rischi di viaggio </w:t>
      </w:r>
    </w:p>
    <w:p w14:paraId="37D93459" w14:textId="5942FB31" w:rsidR="00422556" w:rsidRPr="00DE0789" w:rsidRDefault="00942CE9" w:rsidP="00942CE9">
      <w:pPr>
        <w:spacing w:line="276" w:lineRule="auto"/>
        <w:jc w:val="center"/>
        <w:rPr>
          <w:rFonts w:ascii="Verdana" w:hAnsi="Verdana" w:cstheme="minorHAnsi"/>
          <w:b/>
          <w:sz w:val="21"/>
          <w:szCs w:val="21"/>
        </w:rPr>
      </w:pPr>
      <w:r>
        <w:rPr>
          <w:rFonts w:ascii="Verdana" w:hAnsi="Verdana" w:cstheme="minorHAnsi"/>
          <w:b/>
          <w:sz w:val="21"/>
          <w:szCs w:val="21"/>
        </w:rPr>
        <w:t>Un tavolo internazionale al lavoro per la</w:t>
      </w:r>
      <w:r w:rsidR="00D535F5" w:rsidRPr="00B57229">
        <w:rPr>
          <w:rFonts w:ascii="Verdana" w:hAnsi="Verdana" w:cstheme="minorHAnsi"/>
          <w:b/>
          <w:sz w:val="21"/>
          <w:szCs w:val="21"/>
        </w:rPr>
        <w:t xml:space="preserve"> </w:t>
      </w:r>
      <w:r w:rsidR="00D535F5" w:rsidRPr="00B57229">
        <w:rPr>
          <w:rFonts w:ascii="Verdana" w:hAnsi="Verdana"/>
          <w:b/>
          <w:sz w:val="21"/>
          <w:szCs w:val="21"/>
        </w:rPr>
        <w:t>definizione di uno standard univoco</w:t>
      </w:r>
    </w:p>
    <w:p w14:paraId="24FF5209" w14:textId="77777777" w:rsidR="00F346C8" w:rsidRPr="00D77124" w:rsidRDefault="00F346C8" w:rsidP="00D77124">
      <w:pPr>
        <w:spacing w:after="60" w:line="276" w:lineRule="auto"/>
        <w:jc w:val="both"/>
        <w:rPr>
          <w:rFonts w:ascii="Verdana" w:hAnsi="Verdana"/>
          <w:i/>
          <w:sz w:val="21"/>
          <w:szCs w:val="21"/>
        </w:rPr>
      </w:pPr>
    </w:p>
    <w:p w14:paraId="45C9EB4D" w14:textId="0151AB9C" w:rsidR="00FB1080" w:rsidRDefault="00FE047D" w:rsidP="00124872">
      <w:pPr>
        <w:spacing w:after="0" w:line="276" w:lineRule="auto"/>
        <w:jc w:val="both"/>
        <w:rPr>
          <w:rFonts w:ascii="Verdana" w:hAnsi="Verdana"/>
          <w:sz w:val="21"/>
          <w:szCs w:val="21"/>
        </w:rPr>
      </w:pPr>
      <w:r w:rsidRPr="00D77124">
        <w:rPr>
          <w:rFonts w:ascii="Verdana" w:hAnsi="Verdana"/>
          <w:i/>
          <w:sz w:val="21"/>
          <w:szCs w:val="21"/>
        </w:rPr>
        <w:t xml:space="preserve">Milano, </w:t>
      </w:r>
      <w:r w:rsidR="00EA5E61">
        <w:rPr>
          <w:rFonts w:ascii="Verdana" w:hAnsi="Verdana"/>
          <w:i/>
          <w:sz w:val="21"/>
          <w:szCs w:val="21"/>
        </w:rPr>
        <w:t>8</w:t>
      </w:r>
      <w:r w:rsidRPr="00D77124">
        <w:rPr>
          <w:rFonts w:ascii="Verdana" w:hAnsi="Verdana"/>
          <w:i/>
          <w:sz w:val="21"/>
          <w:szCs w:val="21"/>
        </w:rPr>
        <w:t xml:space="preserve"> </w:t>
      </w:r>
      <w:r w:rsidR="000C1D96">
        <w:rPr>
          <w:rFonts w:ascii="Verdana" w:hAnsi="Verdana"/>
          <w:i/>
          <w:sz w:val="21"/>
          <w:szCs w:val="21"/>
        </w:rPr>
        <w:t>aprile</w:t>
      </w:r>
      <w:r w:rsidRPr="00D77124">
        <w:rPr>
          <w:rFonts w:ascii="Verdana" w:hAnsi="Verdana"/>
          <w:i/>
          <w:sz w:val="21"/>
          <w:szCs w:val="21"/>
        </w:rPr>
        <w:t xml:space="preserve"> 202</w:t>
      </w:r>
      <w:r w:rsidR="00B7606E">
        <w:rPr>
          <w:rFonts w:ascii="Verdana" w:hAnsi="Verdana"/>
          <w:i/>
          <w:sz w:val="21"/>
          <w:szCs w:val="21"/>
        </w:rPr>
        <w:t>1</w:t>
      </w:r>
      <w:r w:rsidRPr="00D77124">
        <w:rPr>
          <w:rFonts w:ascii="Verdana" w:hAnsi="Verdana"/>
          <w:sz w:val="21"/>
          <w:szCs w:val="21"/>
        </w:rPr>
        <w:t xml:space="preserve"> – </w:t>
      </w:r>
      <w:r w:rsidR="00241A8F">
        <w:rPr>
          <w:rFonts w:ascii="Verdana" w:hAnsi="Verdana"/>
          <w:sz w:val="21"/>
          <w:szCs w:val="21"/>
        </w:rPr>
        <w:t xml:space="preserve">La pandemia </w:t>
      </w:r>
      <w:proofErr w:type="spellStart"/>
      <w:r w:rsidR="00241A8F">
        <w:rPr>
          <w:rFonts w:ascii="Verdana" w:hAnsi="Verdana"/>
          <w:sz w:val="21"/>
          <w:szCs w:val="21"/>
        </w:rPr>
        <w:t>Covid</w:t>
      </w:r>
      <w:proofErr w:type="spellEnd"/>
      <w:r w:rsidR="00241A8F">
        <w:rPr>
          <w:rFonts w:ascii="Verdana" w:hAnsi="Verdana"/>
          <w:sz w:val="21"/>
          <w:szCs w:val="21"/>
        </w:rPr>
        <w:t xml:space="preserve"> ha messo fortemente in evidenza un tema fondamentale per le aziende</w:t>
      </w:r>
      <w:r w:rsidR="009F1F12">
        <w:rPr>
          <w:rFonts w:ascii="Verdana" w:hAnsi="Verdana"/>
          <w:sz w:val="21"/>
          <w:szCs w:val="21"/>
        </w:rPr>
        <w:t>, ma troppo spesso ancora poco considerato</w:t>
      </w:r>
      <w:r w:rsidR="00241A8F">
        <w:rPr>
          <w:rFonts w:ascii="Verdana" w:hAnsi="Verdana"/>
          <w:sz w:val="21"/>
          <w:szCs w:val="21"/>
        </w:rPr>
        <w:t xml:space="preserve">: quello del </w:t>
      </w:r>
      <w:r w:rsidR="00241A8F" w:rsidRPr="00CC4F8F">
        <w:rPr>
          <w:rFonts w:ascii="Verdana" w:hAnsi="Verdana"/>
          <w:b/>
          <w:sz w:val="21"/>
          <w:szCs w:val="21"/>
        </w:rPr>
        <w:t>travel risk</w:t>
      </w:r>
      <w:r w:rsidR="00241A8F">
        <w:rPr>
          <w:rFonts w:ascii="Verdana" w:hAnsi="Verdana"/>
          <w:sz w:val="21"/>
          <w:szCs w:val="21"/>
        </w:rPr>
        <w:t xml:space="preserve">. Secondo </w:t>
      </w:r>
      <w:r w:rsidR="00241A8F" w:rsidRPr="00241A8F">
        <w:rPr>
          <w:rFonts w:ascii="Verdana" w:hAnsi="Verdana"/>
          <w:b/>
          <w:sz w:val="21"/>
          <w:szCs w:val="21"/>
        </w:rPr>
        <w:t>ANRA, Associazione Nazionale dei Risk Manager e Responsabili Assicurazioni Aziendali</w:t>
      </w:r>
      <w:r w:rsidR="00241A8F">
        <w:rPr>
          <w:rFonts w:ascii="Verdana" w:hAnsi="Verdana"/>
          <w:sz w:val="21"/>
          <w:szCs w:val="21"/>
        </w:rPr>
        <w:t xml:space="preserve">, </w:t>
      </w:r>
      <w:r w:rsidR="00FB1080" w:rsidRPr="007845DF">
        <w:rPr>
          <w:rFonts w:ascii="Verdana" w:hAnsi="Verdana"/>
          <w:sz w:val="21"/>
          <w:szCs w:val="21"/>
        </w:rPr>
        <w:t xml:space="preserve">l’emergenza sanitaria </w:t>
      </w:r>
      <w:r w:rsidR="00FB1080">
        <w:rPr>
          <w:rFonts w:ascii="Verdana" w:hAnsi="Verdana"/>
          <w:sz w:val="21"/>
          <w:szCs w:val="21"/>
        </w:rPr>
        <w:t xml:space="preserve">derivante dalla pandemia </w:t>
      </w:r>
      <w:r w:rsidR="00FB1080" w:rsidRPr="007845DF">
        <w:rPr>
          <w:rFonts w:ascii="Verdana" w:hAnsi="Verdana"/>
          <w:sz w:val="21"/>
          <w:szCs w:val="21"/>
        </w:rPr>
        <w:t xml:space="preserve">e il dibattito in corso sull’adozione del passaporto vaccinale hanno messo in luce una </w:t>
      </w:r>
      <w:r w:rsidR="00FB1080" w:rsidRPr="007845DF">
        <w:rPr>
          <w:rFonts w:ascii="Verdana" w:hAnsi="Verdana"/>
          <w:b/>
          <w:sz w:val="21"/>
          <w:szCs w:val="21"/>
        </w:rPr>
        <w:t xml:space="preserve">situazione critica esistente da tempo: </w:t>
      </w:r>
      <w:r w:rsidR="00FB1080" w:rsidRPr="007845DF">
        <w:rPr>
          <w:rFonts w:ascii="Verdana" w:hAnsi="Verdana"/>
          <w:sz w:val="21"/>
          <w:szCs w:val="21"/>
        </w:rPr>
        <w:t>le aziende sono ancora troppo poco consapevoli dei potenziali impatti dei rischi di viaggio e</w:t>
      </w:r>
      <w:r w:rsidR="00B57229">
        <w:rPr>
          <w:rFonts w:ascii="Verdana" w:hAnsi="Verdana"/>
          <w:sz w:val="21"/>
          <w:szCs w:val="21"/>
        </w:rPr>
        <w:t>,</w:t>
      </w:r>
      <w:r w:rsidR="00FB1080" w:rsidRPr="007845DF">
        <w:rPr>
          <w:rFonts w:ascii="Verdana" w:hAnsi="Verdana"/>
          <w:sz w:val="21"/>
          <w:szCs w:val="21"/>
        </w:rPr>
        <w:t xml:space="preserve"> di conseguenza</w:t>
      </w:r>
      <w:r w:rsidR="00B57229">
        <w:rPr>
          <w:rFonts w:ascii="Verdana" w:hAnsi="Verdana"/>
          <w:sz w:val="21"/>
          <w:szCs w:val="21"/>
        </w:rPr>
        <w:t>,</w:t>
      </w:r>
      <w:r w:rsidR="00FB1080" w:rsidRPr="007845DF">
        <w:rPr>
          <w:rFonts w:ascii="Verdana" w:hAnsi="Verdana"/>
          <w:sz w:val="21"/>
          <w:szCs w:val="21"/>
        </w:rPr>
        <w:t xml:space="preserve"> si trovano impreparate di fronte ad essi, prive di strumenti che possano tutelare sia il dipendente all’estero, sia il datore di lavoro in patria, specialmente dal punto di vista giuridico. </w:t>
      </w:r>
    </w:p>
    <w:p w14:paraId="45944DCB" w14:textId="77777777" w:rsidR="00FB1080" w:rsidRDefault="00FB1080" w:rsidP="00124872">
      <w:pPr>
        <w:spacing w:after="0" w:line="276" w:lineRule="auto"/>
        <w:jc w:val="both"/>
        <w:rPr>
          <w:rFonts w:ascii="Verdana" w:hAnsi="Verdana"/>
          <w:sz w:val="21"/>
          <w:szCs w:val="21"/>
        </w:rPr>
      </w:pPr>
    </w:p>
    <w:p w14:paraId="620CDE56" w14:textId="6263BB9C" w:rsidR="00FB1080" w:rsidRDefault="00FB1080" w:rsidP="00FB1080">
      <w:pPr>
        <w:spacing w:after="0" w:line="276" w:lineRule="auto"/>
        <w:jc w:val="both"/>
        <w:rPr>
          <w:rFonts w:ascii="Verdana" w:hAnsi="Verdana"/>
          <w:sz w:val="21"/>
          <w:szCs w:val="21"/>
        </w:rPr>
      </w:pPr>
      <w:r w:rsidRPr="007845DF">
        <w:rPr>
          <w:rFonts w:ascii="Verdana" w:hAnsi="Verdana"/>
          <w:i/>
          <w:sz w:val="21"/>
          <w:szCs w:val="21"/>
        </w:rPr>
        <w:t>“</w:t>
      </w:r>
      <w:r>
        <w:rPr>
          <w:rFonts w:ascii="Verdana" w:hAnsi="Verdana"/>
          <w:i/>
          <w:sz w:val="21"/>
          <w:szCs w:val="21"/>
        </w:rPr>
        <w:t>In quest’ultimo anno dominato dalla diffusione del Covid-19, d</w:t>
      </w:r>
      <w:r w:rsidRPr="007845DF">
        <w:rPr>
          <w:rFonts w:ascii="Verdana" w:hAnsi="Verdana"/>
          <w:i/>
          <w:sz w:val="21"/>
          <w:szCs w:val="21"/>
        </w:rPr>
        <w:t>i fronte al rischio di contagio le aziende si sono fortemente impegnate</w:t>
      </w:r>
      <w:r w:rsidRPr="00A362D0">
        <w:rPr>
          <w:rFonts w:ascii="Verdana" w:hAnsi="Verdana"/>
          <w:i/>
          <w:sz w:val="21"/>
          <w:szCs w:val="21"/>
        </w:rPr>
        <w:t xml:space="preserve"> nel ricercare ed implementare protocolli di sicurezza, </w:t>
      </w:r>
      <w:r w:rsidRPr="007845DF">
        <w:rPr>
          <w:rFonts w:ascii="Verdana" w:hAnsi="Verdana"/>
          <w:i/>
          <w:sz w:val="21"/>
          <w:szCs w:val="21"/>
        </w:rPr>
        <w:t>attraverso il sistema dei tamponi, dei test sierologici e delle quarantene, tuttavia una fascia di rischio è sempre rimasta. Tra i settori più esposti, troviamo ad esempio quello logistico, che non ha mai bloccato gli spostamenti per poter garantire gli approvvigionamenti: è accaduto che si siano verificati dei focolai negli hub, nonostante i rigidi protocolli applicati</w:t>
      </w:r>
      <w:r w:rsidRPr="00A362D0">
        <w:rPr>
          <w:rFonts w:ascii="Verdana" w:hAnsi="Verdana"/>
          <w:i/>
          <w:sz w:val="21"/>
          <w:szCs w:val="21"/>
        </w:rPr>
        <w:t>”</w:t>
      </w:r>
      <w:r>
        <w:rPr>
          <w:rFonts w:ascii="Verdana" w:hAnsi="Verdana"/>
          <w:sz w:val="21"/>
          <w:szCs w:val="21"/>
        </w:rPr>
        <w:t xml:space="preserve">, commenta </w:t>
      </w:r>
      <w:r w:rsidRPr="00CC4F8F">
        <w:rPr>
          <w:rFonts w:ascii="Verdana" w:hAnsi="Verdana"/>
          <w:b/>
          <w:sz w:val="21"/>
          <w:szCs w:val="21"/>
        </w:rPr>
        <w:t>Alessandro De Felice, Presidente ANRA</w:t>
      </w:r>
      <w:r>
        <w:rPr>
          <w:rFonts w:ascii="Verdana" w:hAnsi="Verdana"/>
          <w:sz w:val="21"/>
          <w:szCs w:val="21"/>
        </w:rPr>
        <w:t>.</w:t>
      </w:r>
    </w:p>
    <w:p w14:paraId="419BE074" w14:textId="13FE8F78" w:rsidR="00124872" w:rsidRDefault="00124872" w:rsidP="000C1D96">
      <w:pPr>
        <w:spacing w:after="0" w:line="276" w:lineRule="auto"/>
        <w:jc w:val="both"/>
        <w:rPr>
          <w:rFonts w:ascii="Verdana" w:hAnsi="Verdana"/>
          <w:sz w:val="21"/>
          <w:szCs w:val="21"/>
        </w:rPr>
      </w:pPr>
    </w:p>
    <w:p w14:paraId="66019112" w14:textId="1771289F" w:rsidR="00FB1080" w:rsidRDefault="00FB1080" w:rsidP="00FB1080">
      <w:pPr>
        <w:spacing w:after="0" w:line="276" w:lineRule="auto"/>
        <w:jc w:val="both"/>
        <w:rPr>
          <w:rFonts w:ascii="Verdana" w:hAnsi="Verdana"/>
          <w:sz w:val="21"/>
          <w:szCs w:val="21"/>
        </w:rPr>
      </w:pPr>
      <w:r w:rsidRPr="00E35955">
        <w:rPr>
          <w:rFonts w:ascii="Verdana" w:hAnsi="Verdana"/>
          <w:i/>
          <w:sz w:val="21"/>
          <w:szCs w:val="21"/>
        </w:rPr>
        <w:t>“</w:t>
      </w:r>
      <w:r>
        <w:rPr>
          <w:rFonts w:ascii="Verdana" w:hAnsi="Verdana"/>
          <w:i/>
          <w:sz w:val="21"/>
          <w:szCs w:val="21"/>
        </w:rPr>
        <w:t>Attualmente, le imprese hanno</w:t>
      </w:r>
      <w:r w:rsidRPr="00E35955">
        <w:rPr>
          <w:rFonts w:ascii="Verdana" w:hAnsi="Verdana"/>
          <w:i/>
          <w:sz w:val="21"/>
          <w:szCs w:val="21"/>
        </w:rPr>
        <w:t xml:space="preserve"> l’obbligo di tutelare i</w:t>
      </w:r>
      <w:r>
        <w:rPr>
          <w:rFonts w:ascii="Verdana" w:hAnsi="Verdana"/>
          <w:i/>
          <w:sz w:val="21"/>
          <w:szCs w:val="21"/>
        </w:rPr>
        <w:t xml:space="preserve"> propri</w:t>
      </w:r>
      <w:r w:rsidRPr="00E35955">
        <w:rPr>
          <w:rFonts w:ascii="Verdana" w:hAnsi="Verdana"/>
          <w:i/>
          <w:sz w:val="21"/>
          <w:szCs w:val="21"/>
        </w:rPr>
        <w:t xml:space="preserve"> dipendent</w:t>
      </w:r>
      <w:r>
        <w:rPr>
          <w:rFonts w:ascii="Verdana" w:hAnsi="Verdana"/>
          <w:i/>
          <w:sz w:val="21"/>
          <w:szCs w:val="21"/>
        </w:rPr>
        <w:t xml:space="preserve">i </w:t>
      </w:r>
      <w:r w:rsidRPr="00E35955">
        <w:rPr>
          <w:rFonts w:ascii="Verdana" w:hAnsi="Verdana"/>
          <w:i/>
          <w:sz w:val="21"/>
          <w:szCs w:val="21"/>
        </w:rPr>
        <w:t xml:space="preserve">mentre </w:t>
      </w:r>
      <w:r>
        <w:rPr>
          <w:rFonts w:ascii="Verdana" w:hAnsi="Verdana"/>
          <w:i/>
          <w:sz w:val="21"/>
          <w:szCs w:val="21"/>
        </w:rPr>
        <w:t xml:space="preserve">sono </w:t>
      </w:r>
      <w:r w:rsidRPr="00E35955">
        <w:rPr>
          <w:rFonts w:ascii="Verdana" w:hAnsi="Verdana"/>
          <w:i/>
          <w:sz w:val="21"/>
          <w:szCs w:val="21"/>
        </w:rPr>
        <w:t xml:space="preserve">all’estero, </w:t>
      </w:r>
      <w:r>
        <w:rPr>
          <w:rFonts w:ascii="Verdana" w:hAnsi="Verdana"/>
          <w:i/>
          <w:sz w:val="21"/>
          <w:szCs w:val="21"/>
        </w:rPr>
        <w:t>tuttavia</w:t>
      </w:r>
      <w:r w:rsidRPr="00E35955">
        <w:rPr>
          <w:rFonts w:ascii="Verdana" w:hAnsi="Verdana"/>
          <w:i/>
          <w:sz w:val="21"/>
          <w:szCs w:val="21"/>
        </w:rPr>
        <w:t xml:space="preserve"> ciò che manca davvero sono delle linee guida specifiche. Il datore di lavoro, responsabile penalmente in caso </w:t>
      </w:r>
      <w:r w:rsidRPr="007845DF">
        <w:rPr>
          <w:rFonts w:ascii="Verdana" w:hAnsi="Verdana"/>
          <w:i/>
          <w:sz w:val="21"/>
          <w:szCs w:val="21"/>
        </w:rPr>
        <w:t>di incidenti, non ha indicazioni certe su come mitigare ed evitare problematiche o potenziali situazioni di rischio in primis per il dipendente oltre confine, ma anche per l’azienda ed il suo management. Allo stesso tempo, la mancanza di una regolamentazione specifica rappresenta un problema</w:t>
      </w:r>
      <w:r>
        <w:rPr>
          <w:rFonts w:ascii="Verdana" w:hAnsi="Verdana"/>
          <w:i/>
          <w:sz w:val="21"/>
          <w:szCs w:val="21"/>
        </w:rPr>
        <w:t xml:space="preserve"> anche per la magistratura, chiamata ad esprimere il proprio giudizio in caso di incidenti</w:t>
      </w:r>
      <w:r w:rsidRPr="00E35955">
        <w:rPr>
          <w:rFonts w:ascii="Verdana" w:hAnsi="Verdana"/>
          <w:i/>
          <w:sz w:val="21"/>
          <w:szCs w:val="21"/>
        </w:rPr>
        <w:t>”</w:t>
      </w:r>
      <w:r>
        <w:rPr>
          <w:rFonts w:ascii="Verdana" w:hAnsi="Verdana"/>
          <w:sz w:val="21"/>
          <w:szCs w:val="21"/>
        </w:rPr>
        <w:t xml:space="preserve">, dichiara </w:t>
      </w:r>
      <w:r w:rsidRPr="00CC4F8F">
        <w:rPr>
          <w:rFonts w:ascii="Verdana" w:hAnsi="Verdana"/>
          <w:b/>
          <w:sz w:val="21"/>
          <w:szCs w:val="21"/>
        </w:rPr>
        <w:t>Mark Lowe, Socio ANRA</w:t>
      </w:r>
      <w:r>
        <w:rPr>
          <w:rFonts w:ascii="Verdana" w:hAnsi="Verdana"/>
          <w:sz w:val="21"/>
          <w:szCs w:val="21"/>
        </w:rPr>
        <w:t xml:space="preserve"> </w:t>
      </w:r>
      <w:r w:rsidR="008D1DF7">
        <w:rPr>
          <w:rFonts w:ascii="Verdana" w:hAnsi="Verdana"/>
          <w:sz w:val="21"/>
          <w:szCs w:val="21"/>
        </w:rPr>
        <w:t>e Risk Analyst</w:t>
      </w:r>
      <w:r>
        <w:rPr>
          <w:rFonts w:ascii="Verdana" w:hAnsi="Verdana"/>
          <w:sz w:val="21"/>
          <w:szCs w:val="21"/>
        </w:rPr>
        <w:t>.</w:t>
      </w:r>
    </w:p>
    <w:p w14:paraId="41F85B7A" w14:textId="6FDA23F8" w:rsidR="00994728" w:rsidRDefault="00994728" w:rsidP="000C1D96">
      <w:pPr>
        <w:spacing w:after="0" w:line="276" w:lineRule="auto"/>
        <w:jc w:val="both"/>
        <w:rPr>
          <w:rFonts w:ascii="Verdana" w:hAnsi="Verdana"/>
          <w:sz w:val="21"/>
          <w:szCs w:val="21"/>
        </w:rPr>
      </w:pPr>
    </w:p>
    <w:p w14:paraId="660E22FE" w14:textId="060FCB24" w:rsidR="00994728" w:rsidRDefault="008D1DF7" w:rsidP="000C1D96">
      <w:pPr>
        <w:spacing w:after="0" w:line="276" w:lineRule="auto"/>
        <w:jc w:val="both"/>
        <w:rPr>
          <w:rFonts w:ascii="Verdana" w:hAnsi="Verdana"/>
          <w:sz w:val="21"/>
          <w:szCs w:val="21"/>
        </w:rPr>
      </w:pPr>
      <w:r>
        <w:rPr>
          <w:rFonts w:ascii="Verdana" w:hAnsi="Verdana"/>
          <w:sz w:val="21"/>
          <w:szCs w:val="21"/>
        </w:rPr>
        <w:t xml:space="preserve">La consapevolezza delle aziende italiane in termini di gestione dei rischi di viaggio non è ancora al livello che ci si aspetterebbe da un Paese così fortemente votato all’export. Uno degli errori più diffusi è quello di focalizzarsi (ingenuamente) </w:t>
      </w:r>
      <w:r w:rsidR="004D05C4" w:rsidRPr="00FB1080">
        <w:rPr>
          <w:rFonts w:ascii="Verdana" w:hAnsi="Verdana"/>
          <w:sz w:val="21"/>
          <w:szCs w:val="21"/>
        </w:rPr>
        <w:t xml:space="preserve">solamente sulla stabilità geopolitica di un paese nel mappare i rischi legati ad uno spostamento, tralasciando aspetti che possono incidere parimenti in termini di sicurezza personale. </w:t>
      </w:r>
      <w:r w:rsidR="00994728" w:rsidRPr="009707D8">
        <w:rPr>
          <w:rFonts w:ascii="Verdana" w:hAnsi="Verdana"/>
          <w:b/>
          <w:sz w:val="21"/>
          <w:szCs w:val="21"/>
        </w:rPr>
        <w:t>Il rischio di viaggio non è</w:t>
      </w:r>
      <w:r w:rsidR="00994728" w:rsidRPr="00FB1080">
        <w:rPr>
          <w:rFonts w:ascii="Verdana" w:hAnsi="Verdana"/>
          <w:sz w:val="21"/>
          <w:szCs w:val="21"/>
        </w:rPr>
        <w:t xml:space="preserve">, infatti, </w:t>
      </w:r>
      <w:r w:rsidR="007D32C0" w:rsidRPr="009707D8">
        <w:rPr>
          <w:rFonts w:ascii="Verdana" w:hAnsi="Verdana"/>
          <w:b/>
          <w:sz w:val="21"/>
          <w:szCs w:val="21"/>
        </w:rPr>
        <w:t>legato solamente</w:t>
      </w:r>
      <w:r w:rsidR="00994728" w:rsidRPr="009707D8">
        <w:rPr>
          <w:rFonts w:ascii="Verdana" w:hAnsi="Verdana"/>
          <w:b/>
          <w:sz w:val="21"/>
          <w:szCs w:val="21"/>
        </w:rPr>
        <w:t xml:space="preserve"> al rischio terrorismo</w:t>
      </w:r>
      <w:r w:rsidR="00FB1080" w:rsidRPr="009707D8">
        <w:rPr>
          <w:rFonts w:ascii="Verdana" w:hAnsi="Verdana"/>
          <w:b/>
          <w:sz w:val="21"/>
          <w:szCs w:val="21"/>
        </w:rPr>
        <w:t xml:space="preserve"> o all’instabilità politica di un Paese</w:t>
      </w:r>
      <w:r w:rsidR="00994728" w:rsidRPr="009707D8">
        <w:rPr>
          <w:rFonts w:ascii="Verdana" w:hAnsi="Verdana"/>
          <w:b/>
          <w:sz w:val="21"/>
          <w:szCs w:val="21"/>
        </w:rPr>
        <w:t xml:space="preserve">, ma anche a tutti gli aspetti che </w:t>
      </w:r>
      <w:r w:rsidR="009707D8" w:rsidRPr="009707D8">
        <w:rPr>
          <w:rFonts w:ascii="Verdana" w:hAnsi="Verdana"/>
          <w:b/>
          <w:sz w:val="21"/>
          <w:szCs w:val="21"/>
        </w:rPr>
        <w:t xml:space="preserve">ne </w:t>
      </w:r>
      <w:r w:rsidR="00994728" w:rsidRPr="009707D8">
        <w:rPr>
          <w:rFonts w:ascii="Verdana" w:hAnsi="Verdana"/>
          <w:b/>
          <w:sz w:val="21"/>
          <w:szCs w:val="21"/>
        </w:rPr>
        <w:t>regolano</w:t>
      </w:r>
      <w:r w:rsidR="00FB1080" w:rsidRPr="009707D8">
        <w:rPr>
          <w:rFonts w:ascii="Verdana" w:hAnsi="Verdana"/>
          <w:b/>
          <w:sz w:val="21"/>
          <w:szCs w:val="21"/>
        </w:rPr>
        <w:t xml:space="preserve"> e influenzano</w:t>
      </w:r>
      <w:r w:rsidR="00994728" w:rsidRPr="009707D8">
        <w:rPr>
          <w:rFonts w:ascii="Verdana" w:hAnsi="Verdana"/>
          <w:b/>
          <w:sz w:val="21"/>
          <w:szCs w:val="21"/>
        </w:rPr>
        <w:t xml:space="preserve"> la vita</w:t>
      </w:r>
      <w:r w:rsidR="009707D8">
        <w:rPr>
          <w:rFonts w:ascii="Verdana" w:hAnsi="Verdana"/>
          <w:sz w:val="21"/>
          <w:szCs w:val="21"/>
        </w:rPr>
        <w:t>,</w:t>
      </w:r>
      <w:r w:rsidR="00994728" w:rsidRPr="00FB1080">
        <w:rPr>
          <w:rFonts w:ascii="Verdana" w:hAnsi="Verdana"/>
          <w:sz w:val="21"/>
          <w:szCs w:val="21"/>
        </w:rPr>
        <w:t xml:space="preserve"> e che possono essere di natura normativa, religiosa, culturale.</w:t>
      </w:r>
      <w:r w:rsidR="00994728">
        <w:rPr>
          <w:rFonts w:ascii="Verdana" w:hAnsi="Verdana"/>
          <w:sz w:val="21"/>
          <w:szCs w:val="21"/>
        </w:rPr>
        <w:t xml:space="preserve"> </w:t>
      </w:r>
      <w:r w:rsidR="004D05C4">
        <w:rPr>
          <w:rFonts w:ascii="Verdana" w:hAnsi="Verdana"/>
          <w:sz w:val="21"/>
          <w:szCs w:val="21"/>
        </w:rPr>
        <w:t xml:space="preserve"> </w:t>
      </w:r>
    </w:p>
    <w:p w14:paraId="7562A7AD" w14:textId="64C78218" w:rsidR="00CC4F8F" w:rsidRDefault="00CC4F8F" w:rsidP="000C1D96">
      <w:pPr>
        <w:spacing w:after="0" w:line="276" w:lineRule="auto"/>
        <w:jc w:val="both"/>
        <w:rPr>
          <w:rFonts w:ascii="Verdana" w:hAnsi="Verdana"/>
          <w:sz w:val="21"/>
          <w:szCs w:val="21"/>
        </w:rPr>
      </w:pPr>
    </w:p>
    <w:p w14:paraId="54D6C270" w14:textId="256680F5" w:rsidR="00CC4F8F" w:rsidRDefault="00CC4F8F" w:rsidP="000C1D96">
      <w:pPr>
        <w:spacing w:after="0" w:line="276" w:lineRule="auto"/>
        <w:jc w:val="both"/>
        <w:rPr>
          <w:rFonts w:ascii="Verdana" w:hAnsi="Verdana"/>
          <w:sz w:val="21"/>
          <w:szCs w:val="21"/>
        </w:rPr>
      </w:pPr>
      <w:r w:rsidRPr="00CC4F8F">
        <w:rPr>
          <w:rFonts w:ascii="Verdana" w:hAnsi="Verdana"/>
          <w:i/>
          <w:sz w:val="21"/>
          <w:szCs w:val="21"/>
        </w:rPr>
        <w:t xml:space="preserve">“A presentare le lacune maggiori sono sicuramente le PMI: nella maggior parte dei casi manca una formazione specifica sul travel risk, e i budget ad esso destinati sono insufficienti o nulli. Mancano inoltre figure come quella del Security Officer, specializzato in questa </w:t>
      </w:r>
      <w:r w:rsidRPr="00CC4F8F">
        <w:rPr>
          <w:rFonts w:ascii="Verdana" w:hAnsi="Verdana"/>
          <w:i/>
          <w:sz w:val="21"/>
          <w:szCs w:val="21"/>
        </w:rPr>
        <w:lastRenderedPageBreak/>
        <w:t>tipologia di problematiche</w:t>
      </w:r>
      <w:r>
        <w:rPr>
          <w:rFonts w:ascii="Verdana" w:hAnsi="Verdana"/>
          <w:i/>
          <w:sz w:val="21"/>
          <w:szCs w:val="21"/>
        </w:rPr>
        <w:t>: inevitabilmente, questo espone le aziende a rischi che, ad esempio, compagnie più strutturate non presentano</w:t>
      </w:r>
      <w:r w:rsidRPr="00CC4F8F">
        <w:rPr>
          <w:rFonts w:ascii="Verdana" w:hAnsi="Verdana"/>
          <w:i/>
          <w:sz w:val="21"/>
          <w:szCs w:val="21"/>
        </w:rPr>
        <w:t>”</w:t>
      </w:r>
      <w:r>
        <w:rPr>
          <w:rFonts w:ascii="Verdana" w:hAnsi="Verdana"/>
          <w:sz w:val="21"/>
          <w:szCs w:val="21"/>
        </w:rPr>
        <w:t>, commenta Mark Lowe.</w:t>
      </w:r>
    </w:p>
    <w:p w14:paraId="73851F5A" w14:textId="77777777" w:rsidR="00CC4F8F" w:rsidRDefault="00CC4F8F" w:rsidP="000C1D96">
      <w:pPr>
        <w:spacing w:after="0" w:line="276" w:lineRule="auto"/>
        <w:jc w:val="both"/>
        <w:rPr>
          <w:rFonts w:ascii="Verdana" w:hAnsi="Verdana"/>
          <w:sz w:val="21"/>
          <w:szCs w:val="21"/>
        </w:rPr>
      </w:pPr>
    </w:p>
    <w:p w14:paraId="54CECC1C" w14:textId="1F4BB02C" w:rsidR="003A489A" w:rsidRDefault="003A489A" w:rsidP="000C1D96">
      <w:pPr>
        <w:spacing w:after="0" w:line="276" w:lineRule="auto"/>
        <w:jc w:val="both"/>
        <w:rPr>
          <w:rFonts w:ascii="Verdana" w:hAnsi="Verdana"/>
          <w:sz w:val="21"/>
          <w:szCs w:val="21"/>
        </w:rPr>
      </w:pPr>
      <w:r>
        <w:rPr>
          <w:rFonts w:ascii="Verdana" w:hAnsi="Verdana"/>
          <w:sz w:val="21"/>
          <w:szCs w:val="21"/>
        </w:rPr>
        <w:t xml:space="preserve">In assenza, dunque, di linee guida prestabilite, come può un’azienda accertarsi di aver fatto tutto il possibile per salvaguardare i propri dipendenti? Da questo cruciale interrogativo, ha preso avvio un tavolo di lavoro internazionale per la </w:t>
      </w:r>
      <w:r w:rsidRPr="003A489A">
        <w:rPr>
          <w:rFonts w:ascii="Verdana" w:hAnsi="Verdana"/>
          <w:b/>
          <w:sz w:val="21"/>
          <w:szCs w:val="21"/>
        </w:rPr>
        <w:t xml:space="preserve">definizione di uno standard </w:t>
      </w:r>
      <w:r w:rsidR="00BA1E02">
        <w:rPr>
          <w:rFonts w:ascii="Verdana" w:hAnsi="Verdana"/>
          <w:b/>
          <w:sz w:val="21"/>
          <w:szCs w:val="21"/>
        </w:rPr>
        <w:t xml:space="preserve">internazionale </w:t>
      </w:r>
      <w:r w:rsidRPr="003A489A">
        <w:rPr>
          <w:rFonts w:ascii="Verdana" w:hAnsi="Verdana"/>
          <w:b/>
          <w:sz w:val="21"/>
          <w:szCs w:val="21"/>
        </w:rPr>
        <w:t>univoco sui rischi di viaggio</w:t>
      </w:r>
      <w:r>
        <w:rPr>
          <w:rFonts w:ascii="Verdana" w:hAnsi="Verdana"/>
          <w:sz w:val="21"/>
          <w:szCs w:val="21"/>
        </w:rPr>
        <w:t>,</w:t>
      </w:r>
      <w:r w:rsidR="00BA1E02">
        <w:rPr>
          <w:rFonts w:ascii="Verdana" w:hAnsi="Verdana"/>
          <w:sz w:val="21"/>
          <w:szCs w:val="21"/>
        </w:rPr>
        <w:t xml:space="preserve"> </w:t>
      </w:r>
      <w:r w:rsidR="00BA1E02" w:rsidRPr="00BA1E02">
        <w:rPr>
          <w:rFonts w:ascii="Verdana" w:hAnsi="Verdana"/>
          <w:sz w:val="21"/>
          <w:szCs w:val="21"/>
        </w:rPr>
        <w:t>l'ISO31030 (Travel Risk Management)</w:t>
      </w:r>
      <w:r w:rsidR="00BA1E02">
        <w:rPr>
          <w:rFonts w:ascii="Verdana" w:hAnsi="Verdana"/>
          <w:sz w:val="21"/>
          <w:szCs w:val="21"/>
        </w:rPr>
        <w:t>,</w:t>
      </w:r>
      <w:r>
        <w:rPr>
          <w:rFonts w:ascii="Verdana" w:hAnsi="Verdana"/>
          <w:sz w:val="21"/>
          <w:szCs w:val="21"/>
        </w:rPr>
        <w:t xml:space="preserve"> che vede un totale di 165 Paesi coinvolti, tra i quali l’Italia.</w:t>
      </w:r>
    </w:p>
    <w:p w14:paraId="78F41399" w14:textId="46A0BB4F" w:rsidR="003A489A" w:rsidRDefault="003A489A" w:rsidP="000C1D96">
      <w:pPr>
        <w:spacing w:after="0" w:line="276" w:lineRule="auto"/>
        <w:jc w:val="both"/>
        <w:rPr>
          <w:rFonts w:ascii="Verdana" w:hAnsi="Verdana"/>
          <w:sz w:val="21"/>
          <w:szCs w:val="21"/>
        </w:rPr>
      </w:pPr>
    </w:p>
    <w:p w14:paraId="1F3EA0BD" w14:textId="6FC2ECDC" w:rsidR="003A489A" w:rsidRDefault="003A489A" w:rsidP="000C1D96">
      <w:pPr>
        <w:spacing w:after="0" w:line="276" w:lineRule="auto"/>
        <w:jc w:val="both"/>
        <w:rPr>
          <w:rFonts w:ascii="Verdana" w:hAnsi="Verdana"/>
          <w:sz w:val="21"/>
          <w:szCs w:val="21"/>
        </w:rPr>
      </w:pPr>
      <w:r w:rsidRPr="0006693C">
        <w:rPr>
          <w:rFonts w:ascii="Verdana" w:hAnsi="Verdana"/>
          <w:i/>
          <w:sz w:val="21"/>
          <w:szCs w:val="21"/>
        </w:rPr>
        <w:t>“L’Italia è molto ben rappresentata</w:t>
      </w:r>
      <w:r w:rsidR="00874466">
        <w:rPr>
          <w:rFonts w:ascii="Verdana" w:hAnsi="Verdana"/>
          <w:i/>
          <w:sz w:val="21"/>
          <w:szCs w:val="21"/>
        </w:rPr>
        <w:t xml:space="preserve"> in questo progetto</w:t>
      </w:r>
      <w:r w:rsidRPr="0006693C">
        <w:rPr>
          <w:rFonts w:ascii="Verdana" w:hAnsi="Verdana"/>
          <w:i/>
          <w:sz w:val="21"/>
          <w:szCs w:val="21"/>
        </w:rPr>
        <w:t xml:space="preserve">, e questo ci rende molto orgogliosi poiché mostra la forte volontà del Paese di colmare quelle lacune che per lungo tempo l’hanno caratterizzato. </w:t>
      </w:r>
      <w:r w:rsidR="0006693C" w:rsidRPr="0006693C">
        <w:rPr>
          <w:rFonts w:ascii="Verdana" w:hAnsi="Verdana"/>
          <w:i/>
          <w:sz w:val="21"/>
          <w:szCs w:val="21"/>
        </w:rPr>
        <w:t xml:space="preserve">ANRA è coinvolta in prima persona nel gruppo di lavoro principale, composto da un totale di 12 persone di cui 3 italiane. Stiamo dando un forte impulso a questo standard, per cercare di creare linee guida chiare </w:t>
      </w:r>
      <w:r w:rsidR="0006693C">
        <w:rPr>
          <w:rFonts w:ascii="Verdana" w:hAnsi="Verdana"/>
          <w:i/>
          <w:sz w:val="21"/>
          <w:szCs w:val="21"/>
        </w:rPr>
        <w:t>affinché le aziende possano sviluppare procedure interne per gestire i rischi di viaggio,</w:t>
      </w:r>
      <w:r w:rsidR="0006693C" w:rsidRPr="0006693C">
        <w:rPr>
          <w:rFonts w:ascii="Verdana" w:hAnsi="Verdana"/>
          <w:i/>
          <w:sz w:val="21"/>
          <w:szCs w:val="21"/>
        </w:rPr>
        <w:t xml:space="preserve"> che tengano conto anche del quadro legislativo di un Paese come il nostro, </w:t>
      </w:r>
      <w:r w:rsidR="0006693C">
        <w:rPr>
          <w:rFonts w:ascii="Verdana" w:hAnsi="Verdana"/>
          <w:i/>
          <w:sz w:val="21"/>
          <w:szCs w:val="21"/>
        </w:rPr>
        <w:t>per poter</w:t>
      </w:r>
      <w:r w:rsidR="0006693C" w:rsidRPr="0006693C">
        <w:rPr>
          <w:rFonts w:ascii="Verdana" w:hAnsi="Verdana"/>
          <w:i/>
          <w:sz w:val="21"/>
          <w:szCs w:val="21"/>
        </w:rPr>
        <w:t xml:space="preserve"> essere applicate agevolmente dalle nostre imprese”</w:t>
      </w:r>
      <w:r w:rsidR="0006693C">
        <w:rPr>
          <w:rFonts w:ascii="Verdana" w:hAnsi="Verdana"/>
          <w:sz w:val="21"/>
          <w:szCs w:val="21"/>
        </w:rPr>
        <w:t xml:space="preserve">, sottolinea </w:t>
      </w:r>
      <w:r w:rsidR="0006693C" w:rsidRPr="00EA5E61">
        <w:rPr>
          <w:rFonts w:ascii="Verdana" w:hAnsi="Verdana"/>
          <w:b/>
          <w:sz w:val="21"/>
          <w:szCs w:val="21"/>
        </w:rPr>
        <w:t>Mark Lowe</w:t>
      </w:r>
      <w:r w:rsidR="0006693C">
        <w:rPr>
          <w:rFonts w:ascii="Verdana" w:hAnsi="Verdana"/>
          <w:sz w:val="21"/>
          <w:szCs w:val="21"/>
        </w:rPr>
        <w:t xml:space="preserve">, membro del </w:t>
      </w:r>
      <w:proofErr w:type="spellStart"/>
      <w:r w:rsidR="0006693C" w:rsidRPr="008D1DF7">
        <w:rPr>
          <w:rFonts w:ascii="Verdana" w:hAnsi="Verdana"/>
          <w:sz w:val="21"/>
          <w:szCs w:val="21"/>
        </w:rPr>
        <w:t>working</w:t>
      </w:r>
      <w:proofErr w:type="spellEnd"/>
      <w:r w:rsidR="0006693C" w:rsidRPr="008D1DF7">
        <w:rPr>
          <w:rFonts w:ascii="Verdana" w:hAnsi="Verdana"/>
          <w:sz w:val="21"/>
          <w:szCs w:val="21"/>
        </w:rPr>
        <w:t xml:space="preserve"> group </w:t>
      </w:r>
      <w:r w:rsidR="008D1DF7">
        <w:rPr>
          <w:rFonts w:ascii="Verdana" w:hAnsi="Verdana"/>
          <w:sz w:val="21"/>
          <w:szCs w:val="21"/>
        </w:rPr>
        <w:t>in qualità di rappresentante di ANRA</w:t>
      </w:r>
      <w:r w:rsidR="0006693C">
        <w:rPr>
          <w:rFonts w:ascii="Verdana" w:hAnsi="Verdana"/>
          <w:sz w:val="21"/>
          <w:szCs w:val="21"/>
        </w:rPr>
        <w:t>.</w:t>
      </w:r>
    </w:p>
    <w:p w14:paraId="56DF512A" w14:textId="77777777" w:rsidR="009155F8" w:rsidRDefault="009155F8" w:rsidP="000C1D96">
      <w:pPr>
        <w:spacing w:after="0" w:line="276" w:lineRule="auto"/>
        <w:jc w:val="both"/>
        <w:rPr>
          <w:rFonts w:ascii="Verdana" w:hAnsi="Verdana"/>
          <w:sz w:val="21"/>
          <w:szCs w:val="21"/>
        </w:rPr>
      </w:pPr>
    </w:p>
    <w:p w14:paraId="3DD70FB5" w14:textId="77777777" w:rsidR="00EA5E61" w:rsidRDefault="008D1DF7" w:rsidP="00AC3EF8">
      <w:pPr>
        <w:spacing w:after="0" w:line="276" w:lineRule="auto"/>
        <w:jc w:val="both"/>
        <w:rPr>
          <w:rFonts w:ascii="Verdana" w:hAnsi="Verdana"/>
          <w:sz w:val="21"/>
          <w:szCs w:val="21"/>
        </w:rPr>
      </w:pPr>
      <w:r>
        <w:rPr>
          <w:rFonts w:ascii="Verdana" w:hAnsi="Verdana"/>
          <w:sz w:val="21"/>
          <w:szCs w:val="21"/>
        </w:rPr>
        <w:t>In</w:t>
      </w:r>
      <w:r w:rsidR="0006693C">
        <w:rPr>
          <w:rFonts w:ascii="Verdana" w:hAnsi="Verdana"/>
          <w:sz w:val="21"/>
          <w:szCs w:val="21"/>
        </w:rPr>
        <w:t xml:space="preserve"> attesa di questo strumento, per far fronte alla situazione contingente la strategia è quella di </w:t>
      </w:r>
      <w:r w:rsidR="0006693C" w:rsidRPr="00DC7925">
        <w:rPr>
          <w:rFonts w:ascii="Verdana" w:hAnsi="Verdana"/>
          <w:b/>
          <w:sz w:val="21"/>
          <w:szCs w:val="21"/>
        </w:rPr>
        <w:t>affidarsi il più possibile ad una corretta e puntuale mappatura dei rischi</w:t>
      </w:r>
      <w:r w:rsidR="0006693C">
        <w:rPr>
          <w:rFonts w:ascii="Verdana" w:hAnsi="Verdana"/>
          <w:sz w:val="21"/>
          <w:szCs w:val="21"/>
        </w:rPr>
        <w:t xml:space="preserve">, e per quanto riguarda il caso più </w:t>
      </w:r>
      <w:r w:rsidR="00FB1080">
        <w:rPr>
          <w:rFonts w:ascii="Verdana" w:hAnsi="Verdana"/>
          <w:sz w:val="21"/>
          <w:szCs w:val="21"/>
        </w:rPr>
        <w:t>attuale</w:t>
      </w:r>
      <w:r w:rsidR="0006693C">
        <w:rPr>
          <w:rFonts w:ascii="Verdana" w:hAnsi="Verdana"/>
          <w:sz w:val="21"/>
          <w:szCs w:val="21"/>
        </w:rPr>
        <w:t xml:space="preserve">, ovvero </w:t>
      </w:r>
      <w:r w:rsidR="00874466">
        <w:rPr>
          <w:rFonts w:ascii="Verdana" w:hAnsi="Verdana"/>
          <w:sz w:val="21"/>
          <w:szCs w:val="21"/>
        </w:rPr>
        <w:t>la pandemia</w:t>
      </w:r>
      <w:r w:rsidR="0006693C">
        <w:rPr>
          <w:rFonts w:ascii="Verdana" w:hAnsi="Verdana"/>
          <w:sz w:val="21"/>
          <w:szCs w:val="21"/>
        </w:rPr>
        <w:t>, affidarsi a</w:t>
      </w:r>
      <w:r>
        <w:rPr>
          <w:rFonts w:ascii="Verdana" w:hAnsi="Verdana"/>
          <w:sz w:val="21"/>
          <w:szCs w:val="21"/>
        </w:rPr>
        <w:t>gli strumenti che la scienza mette a disposizione, dai tamponi rapidi al</w:t>
      </w:r>
      <w:r w:rsidR="0006693C">
        <w:rPr>
          <w:rFonts w:ascii="Verdana" w:hAnsi="Verdana"/>
          <w:sz w:val="21"/>
          <w:szCs w:val="21"/>
        </w:rPr>
        <w:t xml:space="preserve"> passaporto vaccinale</w:t>
      </w:r>
      <w:r>
        <w:rPr>
          <w:rFonts w:ascii="Verdana" w:hAnsi="Verdana"/>
          <w:sz w:val="21"/>
          <w:szCs w:val="21"/>
        </w:rPr>
        <w:t>, quando e dove sarà disponibile.</w:t>
      </w:r>
      <w:r w:rsidR="0006693C">
        <w:rPr>
          <w:rFonts w:ascii="Verdana" w:hAnsi="Verdana"/>
          <w:sz w:val="21"/>
          <w:szCs w:val="21"/>
        </w:rPr>
        <w:t xml:space="preserve"> </w:t>
      </w:r>
    </w:p>
    <w:p w14:paraId="6CD9016C" w14:textId="77777777" w:rsidR="00EA5E61" w:rsidRDefault="00EA5E61" w:rsidP="00AC3EF8">
      <w:pPr>
        <w:spacing w:after="0" w:line="276" w:lineRule="auto"/>
        <w:jc w:val="both"/>
        <w:rPr>
          <w:rFonts w:ascii="Verdana" w:hAnsi="Verdana"/>
          <w:sz w:val="21"/>
          <w:szCs w:val="21"/>
        </w:rPr>
      </w:pPr>
    </w:p>
    <w:p w14:paraId="32DDA4F3" w14:textId="682825DD" w:rsidR="0006693C" w:rsidRDefault="00D203BE" w:rsidP="00AC3EF8">
      <w:pPr>
        <w:spacing w:after="0" w:line="276" w:lineRule="auto"/>
        <w:jc w:val="both"/>
        <w:rPr>
          <w:rFonts w:ascii="Verdana" w:hAnsi="Verdana"/>
          <w:sz w:val="21"/>
          <w:szCs w:val="21"/>
        </w:rPr>
      </w:pPr>
      <w:r>
        <w:rPr>
          <w:rFonts w:ascii="Verdana" w:hAnsi="Verdana"/>
          <w:sz w:val="21"/>
          <w:szCs w:val="21"/>
        </w:rPr>
        <w:t xml:space="preserve">Secondo </w:t>
      </w:r>
      <w:r w:rsidRPr="00D203BE">
        <w:rPr>
          <w:rFonts w:ascii="Verdana" w:hAnsi="Verdana"/>
          <w:b/>
          <w:bCs/>
          <w:sz w:val="21"/>
          <w:szCs w:val="21"/>
        </w:rPr>
        <w:t>Alessandro De Felice</w:t>
      </w:r>
      <w:r w:rsidR="00EA5E61" w:rsidRPr="00EA5E61">
        <w:rPr>
          <w:rFonts w:ascii="Verdana" w:hAnsi="Verdana"/>
          <w:bCs/>
          <w:sz w:val="21"/>
          <w:szCs w:val="21"/>
        </w:rPr>
        <w:t>,</w:t>
      </w:r>
      <w:r>
        <w:rPr>
          <w:rFonts w:ascii="Verdana" w:hAnsi="Verdana"/>
          <w:sz w:val="21"/>
          <w:szCs w:val="21"/>
        </w:rPr>
        <w:t xml:space="preserve"> </w:t>
      </w:r>
      <w:r w:rsidRPr="00D203BE">
        <w:rPr>
          <w:rFonts w:ascii="Verdana" w:hAnsi="Verdana"/>
          <w:i/>
          <w:iCs/>
          <w:sz w:val="21"/>
          <w:szCs w:val="21"/>
        </w:rPr>
        <w:t>“la criticità rimane in ogni caso quella della disponibilità delle dosi di vaccino</w:t>
      </w:r>
      <w:r w:rsidR="00EA5E61">
        <w:rPr>
          <w:rFonts w:ascii="Verdana" w:hAnsi="Verdana"/>
          <w:i/>
          <w:iCs/>
          <w:sz w:val="21"/>
          <w:szCs w:val="21"/>
        </w:rPr>
        <w:t>.</w:t>
      </w:r>
      <w:r w:rsidRPr="00D203BE">
        <w:rPr>
          <w:rFonts w:ascii="Verdana" w:hAnsi="Verdana"/>
          <w:i/>
          <w:iCs/>
          <w:sz w:val="21"/>
          <w:szCs w:val="21"/>
        </w:rPr>
        <w:t xml:space="preserve"> </w:t>
      </w:r>
      <w:r w:rsidR="00EA5E61">
        <w:rPr>
          <w:rFonts w:ascii="Verdana" w:hAnsi="Verdana"/>
          <w:i/>
          <w:iCs/>
          <w:sz w:val="21"/>
          <w:szCs w:val="21"/>
        </w:rPr>
        <w:t>M</w:t>
      </w:r>
      <w:r w:rsidRPr="00D203BE">
        <w:rPr>
          <w:rFonts w:ascii="Verdana" w:hAnsi="Verdana"/>
          <w:i/>
          <w:iCs/>
          <w:sz w:val="21"/>
          <w:szCs w:val="21"/>
        </w:rPr>
        <w:t>olte aziende sono in grado fin da ora di organizzare in maniera rapida ed efficiente l’inoculazione ai propri dipendenti su base volontaria</w:t>
      </w:r>
      <w:r w:rsidR="00EA5E61">
        <w:rPr>
          <w:rFonts w:ascii="Verdana" w:hAnsi="Verdana"/>
          <w:i/>
          <w:iCs/>
          <w:sz w:val="21"/>
          <w:szCs w:val="21"/>
        </w:rPr>
        <w:t>,</w:t>
      </w:r>
      <w:r w:rsidRPr="00D203BE">
        <w:rPr>
          <w:rFonts w:ascii="Verdana" w:hAnsi="Verdana"/>
          <w:i/>
          <w:iCs/>
          <w:sz w:val="21"/>
          <w:szCs w:val="21"/>
        </w:rPr>
        <w:t xml:space="preserve"> sia come forma di duty of care sia nel reciproco interesse </w:t>
      </w:r>
      <w:r>
        <w:rPr>
          <w:rFonts w:ascii="Verdana" w:hAnsi="Verdana"/>
          <w:i/>
          <w:iCs/>
          <w:sz w:val="21"/>
          <w:szCs w:val="21"/>
        </w:rPr>
        <w:t>di sicurezza</w:t>
      </w:r>
      <w:r w:rsidR="00EA5E61">
        <w:rPr>
          <w:rFonts w:ascii="Verdana" w:hAnsi="Verdana"/>
          <w:i/>
          <w:iCs/>
          <w:sz w:val="21"/>
          <w:szCs w:val="21"/>
        </w:rPr>
        <w:t>,</w:t>
      </w:r>
      <w:r>
        <w:rPr>
          <w:rFonts w:ascii="Verdana" w:hAnsi="Verdana"/>
          <w:i/>
          <w:iCs/>
          <w:sz w:val="21"/>
          <w:szCs w:val="21"/>
        </w:rPr>
        <w:t xml:space="preserve"> per </w:t>
      </w:r>
      <w:r w:rsidRPr="00D203BE">
        <w:rPr>
          <w:rFonts w:ascii="Verdana" w:hAnsi="Verdana"/>
          <w:i/>
          <w:iCs/>
          <w:sz w:val="21"/>
          <w:szCs w:val="21"/>
        </w:rPr>
        <w:t>tornare nel modo più rapido possibile a quella socialità del lavoro che manca ormai da troppo tempo</w:t>
      </w:r>
      <w:r>
        <w:rPr>
          <w:rFonts w:ascii="Verdana" w:hAnsi="Verdana"/>
          <w:sz w:val="21"/>
          <w:szCs w:val="21"/>
        </w:rPr>
        <w:t>.”</w:t>
      </w:r>
      <w:r w:rsidR="00EA5E61">
        <w:rPr>
          <w:rFonts w:ascii="Verdana" w:hAnsi="Verdana"/>
          <w:sz w:val="21"/>
          <w:szCs w:val="21"/>
        </w:rPr>
        <w:t>.</w:t>
      </w:r>
      <w:bookmarkStart w:id="0" w:name="_GoBack"/>
      <w:bookmarkEnd w:id="0"/>
    </w:p>
    <w:p w14:paraId="7EF54D48" w14:textId="23A2D26C" w:rsidR="0006693C" w:rsidRDefault="0006693C" w:rsidP="00AC3EF8">
      <w:pPr>
        <w:spacing w:after="0" w:line="276" w:lineRule="auto"/>
        <w:jc w:val="both"/>
        <w:rPr>
          <w:rFonts w:ascii="Verdana" w:hAnsi="Verdana"/>
          <w:sz w:val="21"/>
          <w:szCs w:val="21"/>
        </w:rPr>
      </w:pPr>
    </w:p>
    <w:p w14:paraId="567E7DD7" w14:textId="77777777" w:rsidR="00AC3EF8" w:rsidRPr="00AC3EF8" w:rsidRDefault="00AC3EF8" w:rsidP="00AC3EF8">
      <w:pPr>
        <w:spacing w:after="0" w:line="276" w:lineRule="auto"/>
        <w:jc w:val="both"/>
        <w:rPr>
          <w:rFonts w:ascii="Verdana" w:hAnsi="Verdana"/>
          <w:sz w:val="21"/>
          <w:szCs w:val="21"/>
        </w:rPr>
      </w:pPr>
    </w:p>
    <w:p w14:paraId="5EF9D73C" w14:textId="390BD6EF" w:rsidR="00693D81" w:rsidRDefault="00693D81" w:rsidP="00AC3EF8">
      <w:pPr>
        <w:spacing w:after="0" w:line="276" w:lineRule="auto"/>
        <w:jc w:val="both"/>
        <w:rPr>
          <w:rFonts w:ascii="Verdana" w:hAnsi="Verdana"/>
          <w:sz w:val="21"/>
          <w:szCs w:val="21"/>
        </w:rPr>
      </w:pPr>
    </w:p>
    <w:p w14:paraId="3AF2723B" w14:textId="77777777" w:rsidR="00FE1F11" w:rsidRDefault="00FE1F11" w:rsidP="00FE1F11">
      <w:pPr>
        <w:spacing w:after="60" w:line="240" w:lineRule="auto"/>
        <w:rPr>
          <w:rFonts w:ascii="Verdana" w:hAnsi="Verdana" w:cs="Arial"/>
          <w:b/>
          <w:sz w:val="18"/>
          <w:szCs w:val="26"/>
        </w:rPr>
      </w:pPr>
    </w:p>
    <w:p w14:paraId="0F97C6AD" w14:textId="5EDC0D2D" w:rsidR="00FE1F11" w:rsidRPr="00FE1F11" w:rsidRDefault="00FE1F11" w:rsidP="00FE1F11">
      <w:pPr>
        <w:spacing w:after="60" w:line="240" w:lineRule="auto"/>
        <w:rPr>
          <w:rFonts w:ascii="Verdana" w:hAnsi="Verdana" w:cs="Arial"/>
          <w:b/>
          <w:sz w:val="18"/>
          <w:szCs w:val="18"/>
        </w:rPr>
      </w:pPr>
      <w:r w:rsidRPr="00FE1F11">
        <w:rPr>
          <w:rFonts w:ascii="Verdana" w:hAnsi="Verdana" w:cs="Arial"/>
          <w:b/>
          <w:sz w:val="18"/>
          <w:szCs w:val="18"/>
        </w:rPr>
        <w:t>CHI È ANRA</w:t>
      </w:r>
    </w:p>
    <w:p w14:paraId="4CAD87BB" w14:textId="77777777" w:rsidR="00FE1F11" w:rsidRPr="00FE1F11" w:rsidRDefault="00FE1F11" w:rsidP="00FE1F11">
      <w:pPr>
        <w:spacing w:after="60"/>
        <w:jc w:val="both"/>
        <w:rPr>
          <w:rFonts w:ascii="Verdana" w:hAnsi="Verdana" w:cs="Arial"/>
          <w:i/>
          <w:color w:val="333333"/>
          <w:sz w:val="18"/>
          <w:szCs w:val="18"/>
        </w:rPr>
      </w:pPr>
      <w:r w:rsidRPr="00FE1F11">
        <w:rPr>
          <w:rFonts w:ascii="Verdana" w:hAnsi="Verdana" w:cs="Arial"/>
          <w:i/>
          <w:color w:val="333333"/>
          <w:sz w:val="18"/>
          <w:szCs w:val="18"/>
        </w:rPr>
        <w:t xml:space="preserve">ANRA è l'associazione che dal 1972 raggruppa i risk manager e i responsabili delle assicurazioni aziendali. L'associazione opera attraverso la sede di Milano e vari corrispondenti regionali. ANRA è il punto di riferimento in Italia per diffondere la cultura d'impresa attraverso la gestione del rischio e delle assicurazioni in azienda. Si relaziona con le altre associazioni nazionali di risk manager in Ferma, a livello europeo, e in </w:t>
      </w:r>
      <w:proofErr w:type="spellStart"/>
      <w:r w:rsidRPr="00FE1F11">
        <w:rPr>
          <w:rFonts w:ascii="Verdana" w:hAnsi="Verdana" w:cs="Arial"/>
          <w:i/>
          <w:color w:val="333333"/>
          <w:sz w:val="18"/>
          <w:szCs w:val="18"/>
        </w:rPr>
        <w:t>Ifrima</w:t>
      </w:r>
      <w:proofErr w:type="spellEnd"/>
      <w:r w:rsidRPr="00FE1F11">
        <w:rPr>
          <w:rFonts w:ascii="Verdana" w:hAnsi="Verdana" w:cs="Arial"/>
          <w:i/>
          <w:color w:val="333333"/>
          <w:sz w:val="18"/>
          <w:szCs w:val="18"/>
        </w:rPr>
        <w:t xml:space="preserve"> a livello internazionale. ANRA è costituita da Risk Officer, Risk Manager ed Insurance Manager che operano quotidianamente nella professione e che trovano vantaggio nello scambio continuo delle proprie esperienze e nella condivisione di progetti a beneficio dello sviluppo del settore. Complessivamente, le aziende pubbliche e private di cui fanno parte i soci rappresentano un fatturato complessivo di oltre 430 miliardi (pari a circa il 25% del PIL).</w:t>
      </w:r>
      <w:r w:rsidRPr="00FE1F11">
        <w:rPr>
          <w:rFonts w:ascii="Verdana" w:hAnsi="Verdana" w:cs="Arial"/>
          <w:color w:val="333333"/>
          <w:sz w:val="18"/>
          <w:szCs w:val="18"/>
        </w:rPr>
        <w:t xml:space="preserve"> </w:t>
      </w:r>
    </w:p>
    <w:p w14:paraId="383CE335" w14:textId="77777777" w:rsidR="00FE1F11" w:rsidRPr="00FE1F11" w:rsidRDefault="00FE1F11" w:rsidP="00FE1F11">
      <w:pPr>
        <w:spacing w:after="60" w:line="240" w:lineRule="auto"/>
        <w:jc w:val="both"/>
        <w:rPr>
          <w:rFonts w:ascii="Verdana" w:hAnsi="Verdana" w:cs="Arial"/>
          <w:i/>
          <w:color w:val="333333"/>
          <w:sz w:val="18"/>
          <w:szCs w:val="18"/>
        </w:rPr>
      </w:pPr>
      <w:r w:rsidRPr="00FE1F11">
        <w:rPr>
          <w:rFonts w:ascii="Verdana" w:hAnsi="Verdana" w:cs="Arial"/>
          <w:i/>
          <w:color w:val="333333"/>
          <w:sz w:val="18"/>
          <w:szCs w:val="18"/>
        </w:rPr>
        <w:t>Nella piena convinzione che l'esperienza sia il miglior argomento per diffondere la cultura del risk management, ANRA organizza incontri aperti a professionisti ed aziende su tematiche inerenti al rischio aziendale, corsi di formazione per nuove figure e scambi di esperienze con colleghi stranieri. Nella sua attività di supporto a manager ed imprese, ANRA si appoggia a molti partner, come enti universitari, società di consulenza, compagnie assicurative, broker, società di servizio nell'ambito del rischio d'impresa: con le loro competenze specifiche, tutti questi attori portano valore aggiunto ai membri dell'associazione e alle loro imprese. Dal giugno 2016 ANRA promuove "</w:t>
      </w:r>
      <w:proofErr w:type="spellStart"/>
      <w:r w:rsidRPr="00FE1F11">
        <w:rPr>
          <w:rFonts w:ascii="Verdana" w:hAnsi="Verdana" w:cs="Arial"/>
          <w:i/>
          <w:color w:val="333333"/>
          <w:sz w:val="18"/>
          <w:szCs w:val="18"/>
        </w:rPr>
        <w:t>alp</w:t>
      </w:r>
      <w:proofErr w:type="spellEnd"/>
      <w:r w:rsidRPr="00FE1F11">
        <w:rPr>
          <w:rFonts w:ascii="Verdana" w:hAnsi="Verdana" w:cs="Arial"/>
          <w:i/>
          <w:color w:val="333333"/>
          <w:sz w:val="18"/>
          <w:szCs w:val="18"/>
        </w:rPr>
        <w:t xml:space="preserve">" - ANRA Learning Path - la nuova Accademia ANRA per </w:t>
      </w:r>
      <w:r w:rsidRPr="00FE1F11">
        <w:rPr>
          <w:rFonts w:ascii="Verdana" w:hAnsi="Verdana" w:cs="Arial"/>
          <w:i/>
          <w:color w:val="333333"/>
          <w:sz w:val="18"/>
          <w:szCs w:val="18"/>
        </w:rPr>
        <w:lastRenderedPageBreak/>
        <w:t xml:space="preserve">la formazione dei professionisti della gestione del rischio, riconosciuta e certificata RIMAP a livello europeo. </w:t>
      </w:r>
      <w:hyperlink r:id="rId8" w:history="1">
        <w:r w:rsidRPr="00FE1F11">
          <w:rPr>
            <w:rStyle w:val="Collegamentoipertestuale"/>
            <w:rFonts w:ascii="Verdana" w:hAnsi="Verdana" w:cs="Arial"/>
            <w:sz w:val="18"/>
            <w:szCs w:val="18"/>
          </w:rPr>
          <w:t>www.anra.it</w:t>
        </w:r>
      </w:hyperlink>
    </w:p>
    <w:p w14:paraId="12E52CAB" w14:textId="77777777" w:rsidR="00FE1F11" w:rsidRPr="00B72B1C" w:rsidRDefault="00FE1F11" w:rsidP="00FE1F11">
      <w:pPr>
        <w:spacing w:after="80" w:line="240" w:lineRule="auto"/>
        <w:rPr>
          <w:rFonts w:ascii="Verdana" w:hAnsi="Verdana" w:cs="Arial"/>
          <w:color w:val="737373"/>
          <w:sz w:val="18"/>
          <w:szCs w:val="26"/>
        </w:rPr>
      </w:pPr>
    </w:p>
    <w:p w14:paraId="7CEF4960" w14:textId="77777777" w:rsidR="00FE1F11" w:rsidRPr="00B72B1C" w:rsidRDefault="00FE1F11" w:rsidP="00FE1F11">
      <w:pPr>
        <w:spacing w:after="60" w:line="240" w:lineRule="auto"/>
        <w:rPr>
          <w:rFonts w:ascii="Verdana" w:hAnsi="Verdana"/>
          <w:b/>
          <w:sz w:val="21"/>
          <w:szCs w:val="21"/>
        </w:rPr>
      </w:pPr>
      <w:r w:rsidRPr="00B72B1C">
        <w:rPr>
          <w:rFonts w:ascii="Verdana" w:hAnsi="Verdana"/>
          <w:b/>
          <w:sz w:val="21"/>
          <w:szCs w:val="21"/>
        </w:rPr>
        <w:t>Per informazioni</w:t>
      </w:r>
    </w:p>
    <w:p w14:paraId="02DEDCFE" w14:textId="77777777" w:rsidR="00FE1F11" w:rsidRPr="00B72B1C" w:rsidRDefault="00FE1F11" w:rsidP="00FE1F11">
      <w:pPr>
        <w:spacing w:after="0" w:line="240" w:lineRule="auto"/>
        <w:rPr>
          <w:rFonts w:ascii="Verdana" w:hAnsi="Verdana"/>
          <w:sz w:val="21"/>
          <w:szCs w:val="21"/>
        </w:rPr>
      </w:pPr>
      <w:r w:rsidRPr="00B72B1C">
        <w:rPr>
          <w:rFonts w:ascii="Verdana" w:hAnsi="Verdana"/>
          <w:sz w:val="21"/>
          <w:szCs w:val="21"/>
        </w:rPr>
        <w:t>Noesis - ufficio stampa ANRA</w:t>
      </w:r>
    </w:p>
    <w:p w14:paraId="3AD0AC27" w14:textId="77777777" w:rsidR="00FE1F11" w:rsidRPr="00B72B1C" w:rsidRDefault="00FE1F11" w:rsidP="00FE1F11">
      <w:pPr>
        <w:spacing w:after="0" w:line="240" w:lineRule="auto"/>
        <w:rPr>
          <w:rFonts w:ascii="Verdana" w:hAnsi="Verdana"/>
          <w:sz w:val="21"/>
          <w:szCs w:val="21"/>
        </w:rPr>
      </w:pPr>
      <w:r w:rsidRPr="00B72B1C">
        <w:rPr>
          <w:rFonts w:ascii="Verdana" w:hAnsi="Verdana"/>
          <w:sz w:val="21"/>
          <w:szCs w:val="21"/>
        </w:rPr>
        <w:t>Elena Cerutti, Eleonora Carminati</w:t>
      </w:r>
    </w:p>
    <w:p w14:paraId="726930A1" w14:textId="77777777" w:rsidR="00FE1F11" w:rsidRPr="00B72B1C" w:rsidRDefault="00FE1F11" w:rsidP="00FE1F11">
      <w:pPr>
        <w:spacing w:after="0" w:line="240" w:lineRule="auto"/>
        <w:rPr>
          <w:rFonts w:ascii="Verdana" w:hAnsi="Verdana"/>
          <w:sz w:val="21"/>
          <w:szCs w:val="21"/>
        </w:rPr>
      </w:pPr>
      <w:r w:rsidRPr="00B72B1C">
        <w:rPr>
          <w:rFonts w:ascii="Verdana" w:hAnsi="Verdana"/>
          <w:sz w:val="21"/>
          <w:szCs w:val="21"/>
        </w:rPr>
        <w:t>T. 348.3175490 – 02.8310511</w:t>
      </w:r>
    </w:p>
    <w:p w14:paraId="100E4C74" w14:textId="1D2A3D3A" w:rsidR="00FE1F11" w:rsidRPr="005A6BF6" w:rsidRDefault="00EA5E61" w:rsidP="005A6BF6">
      <w:pPr>
        <w:spacing w:after="0" w:line="240" w:lineRule="auto"/>
        <w:rPr>
          <w:rFonts w:ascii="Verdana" w:hAnsi="Verdana"/>
          <w:sz w:val="21"/>
          <w:szCs w:val="21"/>
        </w:rPr>
      </w:pPr>
      <w:hyperlink r:id="rId9" w:history="1">
        <w:r w:rsidR="00FE1F11" w:rsidRPr="00B72B1C">
          <w:rPr>
            <w:rStyle w:val="Collegamentoipertestuale"/>
            <w:rFonts w:ascii="Verdana" w:hAnsi="Verdana"/>
            <w:sz w:val="21"/>
            <w:szCs w:val="21"/>
          </w:rPr>
          <w:t>anra@noesis.net</w:t>
        </w:r>
      </w:hyperlink>
      <w:r w:rsidR="00FE1F11" w:rsidRPr="00B72B1C">
        <w:rPr>
          <w:rFonts w:ascii="Verdana" w:hAnsi="Verdana"/>
          <w:sz w:val="21"/>
          <w:szCs w:val="21"/>
        </w:rPr>
        <w:t xml:space="preserve"> </w:t>
      </w:r>
    </w:p>
    <w:sectPr w:rsidR="00FE1F11" w:rsidRPr="005A6BF6" w:rsidSect="00FC01A9">
      <w:headerReference w:type="default" r:id="rId10"/>
      <w:pgSz w:w="11906" w:h="16838"/>
      <w:pgMar w:top="170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839C7" w14:textId="77777777" w:rsidR="00974379" w:rsidRDefault="00974379" w:rsidP="00E1228E">
      <w:pPr>
        <w:spacing w:after="0" w:line="240" w:lineRule="auto"/>
      </w:pPr>
      <w:r>
        <w:separator/>
      </w:r>
    </w:p>
  </w:endnote>
  <w:endnote w:type="continuationSeparator" w:id="0">
    <w:p w14:paraId="4170BA38" w14:textId="77777777" w:rsidR="00974379" w:rsidRDefault="00974379" w:rsidP="00E1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D29DD" w14:textId="77777777" w:rsidR="00974379" w:rsidRDefault="00974379" w:rsidP="00E1228E">
      <w:pPr>
        <w:spacing w:after="0" w:line="240" w:lineRule="auto"/>
      </w:pPr>
      <w:r>
        <w:separator/>
      </w:r>
    </w:p>
  </w:footnote>
  <w:footnote w:type="continuationSeparator" w:id="0">
    <w:p w14:paraId="3BBE087F" w14:textId="77777777" w:rsidR="00974379" w:rsidRDefault="00974379" w:rsidP="00E1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4404" w14:textId="13D94259" w:rsidR="002F030F" w:rsidRDefault="002F030F" w:rsidP="00DB31BD">
    <w:pPr>
      <w:pStyle w:val="Intestazione"/>
      <w:jc w:val="center"/>
    </w:pPr>
    <w:r>
      <w:rPr>
        <w:noProof/>
        <w:lang w:eastAsia="it-IT"/>
      </w:rPr>
      <w:drawing>
        <wp:anchor distT="0" distB="0" distL="114300" distR="114300" simplePos="0" relativeHeight="251658240" behindDoc="0" locked="0" layoutInCell="1" allowOverlap="1" wp14:anchorId="10D311F9" wp14:editId="1A0BF4E6">
          <wp:simplePos x="0" y="0"/>
          <wp:positionH relativeFrom="column">
            <wp:posOffset>1896110</wp:posOffset>
          </wp:positionH>
          <wp:positionV relativeFrom="paragraph">
            <wp:posOffset>1270</wp:posOffset>
          </wp:positionV>
          <wp:extent cx="2332299" cy="581976"/>
          <wp:effectExtent l="0" t="0" r="0"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RA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299" cy="5819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035EE"/>
    <w:multiLevelType w:val="hybridMultilevel"/>
    <w:tmpl w:val="46C08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F53C65"/>
    <w:multiLevelType w:val="hybridMultilevel"/>
    <w:tmpl w:val="795E6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C262A6"/>
    <w:multiLevelType w:val="hybridMultilevel"/>
    <w:tmpl w:val="53E012E0"/>
    <w:lvl w:ilvl="0" w:tplc="44643E82">
      <w:start w:val="1"/>
      <w:numFmt w:val="decimal"/>
      <w:lvlText w:val="%1."/>
      <w:lvlJc w:val="left"/>
      <w:pPr>
        <w:ind w:left="720" w:hanging="360"/>
      </w:pPr>
      <w:rPr>
        <w:rFonts w:asciiTheme="minorHAnsi" w:hAnsiTheme="minorHAnsi" w:cstheme="minorHAns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BD"/>
    <w:rsid w:val="000143C2"/>
    <w:rsid w:val="0002218C"/>
    <w:rsid w:val="000221EF"/>
    <w:rsid w:val="00024BE2"/>
    <w:rsid w:val="00037784"/>
    <w:rsid w:val="000402CA"/>
    <w:rsid w:val="00040728"/>
    <w:rsid w:val="00041D6B"/>
    <w:rsid w:val="000516DD"/>
    <w:rsid w:val="0006693C"/>
    <w:rsid w:val="00076064"/>
    <w:rsid w:val="00077C50"/>
    <w:rsid w:val="00080A20"/>
    <w:rsid w:val="00090B7D"/>
    <w:rsid w:val="00091A55"/>
    <w:rsid w:val="000A3604"/>
    <w:rsid w:val="000C0D02"/>
    <w:rsid w:val="000C1D96"/>
    <w:rsid w:val="000D0B6E"/>
    <w:rsid w:val="000D681B"/>
    <w:rsid w:val="000F00CE"/>
    <w:rsid w:val="00100864"/>
    <w:rsid w:val="001052C0"/>
    <w:rsid w:val="0011147A"/>
    <w:rsid w:val="00113628"/>
    <w:rsid w:val="001166F4"/>
    <w:rsid w:val="00117C71"/>
    <w:rsid w:val="00124872"/>
    <w:rsid w:val="00131BFC"/>
    <w:rsid w:val="00134A63"/>
    <w:rsid w:val="0014137C"/>
    <w:rsid w:val="0014407C"/>
    <w:rsid w:val="00171F4E"/>
    <w:rsid w:val="001732E0"/>
    <w:rsid w:val="00181802"/>
    <w:rsid w:val="00183A5D"/>
    <w:rsid w:val="001B0B83"/>
    <w:rsid w:val="001C189B"/>
    <w:rsid w:val="001D150E"/>
    <w:rsid w:val="001D27DC"/>
    <w:rsid w:val="001E470F"/>
    <w:rsid w:val="0022751A"/>
    <w:rsid w:val="00231764"/>
    <w:rsid w:val="00241A8F"/>
    <w:rsid w:val="002445DC"/>
    <w:rsid w:val="00256CC7"/>
    <w:rsid w:val="0026149C"/>
    <w:rsid w:val="0028045C"/>
    <w:rsid w:val="002868B7"/>
    <w:rsid w:val="002A4845"/>
    <w:rsid w:val="002C1379"/>
    <w:rsid w:val="002C7E62"/>
    <w:rsid w:val="002D470D"/>
    <w:rsid w:val="002E47FA"/>
    <w:rsid w:val="002F030F"/>
    <w:rsid w:val="00306422"/>
    <w:rsid w:val="00307156"/>
    <w:rsid w:val="003162A9"/>
    <w:rsid w:val="00316361"/>
    <w:rsid w:val="00322D80"/>
    <w:rsid w:val="00325B53"/>
    <w:rsid w:val="00331DB6"/>
    <w:rsid w:val="00337CD2"/>
    <w:rsid w:val="00341270"/>
    <w:rsid w:val="003433E3"/>
    <w:rsid w:val="003474FE"/>
    <w:rsid w:val="003646C9"/>
    <w:rsid w:val="00370A5F"/>
    <w:rsid w:val="0037135E"/>
    <w:rsid w:val="0037688E"/>
    <w:rsid w:val="0038199D"/>
    <w:rsid w:val="003918A5"/>
    <w:rsid w:val="003A1168"/>
    <w:rsid w:val="003A489A"/>
    <w:rsid w:val="003B3582"/>
    <w:rsid w:val="003B75A8"/>
    <w:rsid w:val="003C18CA"/>
    <w:rsid w:val="003C1D00"/>
    <w:rsid w:val="003C474E"/>
    <w:rsid w:val="003C6DA1"/>
    <w:rsid w:val="003D194F"/>
    <w:rsid w:val="003D30A5"/>
    <w:rsid w:val="003E30B4"/>
    <w:rsid w:val="003E789E"/>
    <w:rsid w:val="003F3EE2"/>
    <w:rsid w:val="003F5082"/>
    <w:rsid w:val="003F7133"/>
    <w:rsid w:val="003F71FF"/>
    <w:rsid w:val="004129A3"/>
    <w:rsid w:val="00422556"/>
    <w:rsid w:val="004248E3"/>
    <w:rsid w:val="0044074F"/>
    <w:rsid w:val="00440835"/>
    <w:rsid w:val="00446B6D"/>
    <w:rsid w:val="004505CE"/>
    <w:rsid w:val="0045195B"/>
    <w:rsid w:val="00460769"/>
    <w:rsid w:val="0046447D"/>
    <w:rsid w:val="00472FF0"/>
    <w:rsid w:val="0047705F"/>
    <w:rsid w:val="004804CA"/>
    <w:rsid w:val="00491504"/>
    <w:rsid w:val="004A4C4F"/>
    <w:rsid w:val="004B456A"/>
    <w:rsid w:val="004C0427"/>
    <w:rsid w:val="004D05C4"/>
    <w:rsid w:val="004D3EDB"/>
    <w:rsid w:val="0051614C"/>
    <w:rsid w:val="00516499"/>
    <w:rsid w:val="005266DC"/>
    <w:rsid w:val="00534C93"/>
    <w:rsid w:val="00534F1A"/>
    <w:rsid w:val="005533D2"/>
    <w:rsid w:val="0055613C"/>
    <w:rsid w:val="005564F8"/>
    <w:rsid w:val="0057284F"/>
    <w:rsid w:val="0057629D"/>
    <w:rsid w:val="00580707"/>
    <w:rsid w:val="00586ADF"/>
    <w:rsid w:val="005A6BF6"/>
    <w:rsid w:val="005A7FF9"/>
    <w:rsid w:val="005B0F05"/>
    <w:rsid w:val="005D0235"/>
    <w:rsid w:val="005D1E0C"/>
    <w:rsid w:val="005D25F2"/>
    <w:rsid w:val="005E5BCE"/>
    <w:rsid w:val="00611D48"/>
    <w:rsid w:val="0063632F"/>
    <w:rsid w:val="0064753E"/>
    <w:rsid w:val="00660D1A"/>
    <w:rsid w:val="006701AE"/>
    <w:rsid w:val="00675BBA"/>
    <w:rsid w:val="00682CA4"/>
    <w:rsid w:val="00693D81"/>
    <w:rsid w:val="006A0CD4"/>
    <w:rsid w:val="006A1489"/>
    <w:rsid w:val="006B5D36"/>
    <w:rsid w:val="006C39A0"/>
    <w:rsid w:val="006D5B9F"/>
    <w:rsid w:val="006E7E8E"/>
    <w:rsid w:val="006F2269"/>
    <w:rsid w:val="006F3E0F"/>
    <w:rsid w:val="006F6561"/>
    <w:rsid w:val="0070285F"/>
    <w:rsid w:val="00703014"/>
    <w:rsid w:val="007044EF"/>
    <w:rsid w:val="00704989"/>
    <w:rsid w:val="00706BAC"/>
    <w:rsid w:val="00712F2A"/>
    <w:rsid w:val="00717B28"/>
    <w:rsid w:val="00722AC8"/>
    <w:rsid w:val="00730B8C"/>
    <w:rsid w:val="00743DD3"/>
    <w:rsid w:val="00747654"/>
    <w:rsid w:val="00753807"/>
    <w:rsid w:val="00754657"/>
    <w:rsid w:val="00756489"/>
    <w:rsid w:val="0076652B"/>
    <w:rsid w:val="00767B44"/>
    <w:rsid w:val="00773B73"/>
    <w:rsid w:val="0079189B"/>
    <w:rsid w:val="007A0444"/>
    <w:rsid w:val="007A0F8B"/>
    <w:rsid w:val="007A4581"/>
    <w:rsid w:val="007D32C0"/>
    <w:rsid w:val="007D4501"/>
    <w:rsid w:val="007E2017"/>
    <w:rsid w:val="00801E30"/>
    <w:rsid w:val="0080647D"/>
    <w:rsid w:val="00817971"/>
    <w:rsid w:val="00817DDF"/>
    <w:rsid w:val="00820A99"/>
    <w:rsid w:val="008328BD"/>
    <w:rsid w:val="00834C30"/>
    <w:rsid w:val="008358B9"/>
    <w:rsid w:val="0084074C"/>
    <w:rsid w:val="00874466"/>
    <w:rsid w:val="008A2A1E"/>
    <w:rsid w:val="008A6F2C"/>
    <w:rsid w:val="008D1DF7"/>
    <w:rsid w:val="008D6E86"/>
    <w:rsid w:val="008D73CE"/>
    <w:rsid w:val="008E1461"/>
    <w:rsid w:val="008E6E92"/>
    <w:rsid w:val="008E7474"/>
    <w:rsid w:val="008E76D9"/>
    <w:rsid w:val="008F0E7E"/>
    <w:rsid w:val="008F1056"/>
    <w:rsid w:val="008F4D51"/>
    <w:rsid w:val="00911743"/>
    <w:rsid w:val="009133C1"/>
    <w:rsid w:val="009155F8"/>
    <w:rsid w:val="0092731A"/>
    <w:rsid w:val="00942CE9"/>
    <w:rsid w:val="00951235"/>
    <w:rsid w:val="009552BD"/>
    <w:rsid w:val="009707D8"/>
    <w:rsid w:val="00970D93"/>
    <w:rsid w:val="00974379"/>
    <w:rsid w:val="00976A48"/>
    <w:rsid w:val="0099448E"/>
    <w:rsid w:val="00994728"/>
    <w:rsid w:val="009A7425"/>
    <w:rsid w:val="009A792C"/>
    <w:rsid w:val="009B2098"/>
    <w:rsid w:val="009B376E"/>
    <w:rsid w:val="009B7757"/>
    <w:rsid w:val="009C0BE4"/>
    <w:rsid w:val="009C231C"/>
    <w:rsid w:val="009E39E5"/>
    <w:rsid w:val="009F1F12"/>
    <w:rsid w:val="00A00163"/>
    <w:rsid w:val="00A01196"/>
    <w:rsid w:val="00A16A5B"/>
    <w:rsid w:val="00A20D64"/>
    <w:rsid w:val="00A2639E"/>
    <w:rsid w:val="00A362D0"/>
    <w:rsid w:val="00A530FC"/>
    <w:rsid w:val="00A6281B"/>
    <w:rsid w:val="00A635E1"/>
    <w:rsid w:val="00A754B6"/>
    <w:rsid w:val="00A767B1"/>
    <w:rsid w:val="00A8673F"/>
    <w:rsid w:val="00A97428"/>
    <w:rsid w:val="00AA1326"/>
    <w:rsid w:val="00AB75C7"/>
    <w:rsid w:val="00AC3EF8"/>
    <w:rsid w:val="00AD7D07"/>
    <w:rsid w:val="00AE0DD2"/>
    <w:rsid w:val="00AE4B91"/>
    <w:rsid w:val="00AF29B3"/>
    <w:rsid w:val="00B02A29"/>
    <w:rsid w:val="00B10DC0"/>
    <w:rsid w:val="00B136D7"/>
    <w:rsid w:val="00B2732A"/>
    <w:rsid w:val="00B33DEA"/>
    <w:rsid w:val="00B57229"/>
    <w:rsid w:val="00B7606E"/>
    <w:rsid w:val="00B97AD1"/>
    <w:rsid w:val="00BA1E02"/>
    <w:rsid w:val="00BD0B23"/>
    <w:rsid w:val="00BF07CC"/>
    <w:rsid w:val="00C04C9D"/>
    <w:rsid w:val="00C11DCD"/>
    <w:rsid w:val="00C20AD7"/>
    <w:rsid w:val="00C55D44"/>
    <w:rsid w:val="00C61B1C"/>
    <w:rsid w:val="00C66015"/>
    <w:rsid w:val="00C73265"/>
    <w:rsid w:val="00C768DC"/>
    <w:rsid w:val="00C83AAC"/>
    <w:rsid w:val="00C91A47"/>
    <w:rsid w:val="00CC17E1"/>
    <w:rsid w:val="00CC1B59"/>
    <w:rsid w:val="00CC432B"/>
    <w:rsid w:val="00CC4F8F"/>
    <w:rsid w:val="00CD1CC4"/>
    <w:rsid w:val="00CD5495"/>
    <w:rsid w:val="00CD5704"/>
    <w:rsid w:val="00CD7A9A"/>
    <w:rsid w:val="00D07EC2"/>
    <w:rsid w:val="00D203BE"/>
    <w:rsid w:val="00D2409E"/>
    <w:rsid w:val="00D352C9"/>
    <w:rsid w:val="00D36BF9"/>
    <w:rsid w:val="00D36D04"/>
    <w:rsid w:val="00D535F5"/>
    <w:rsid w:val="00D65F82"/>
    <w:rsid w:val="00D66A78"/>
    <w:rsid w:val="00D74DF7"/>
    <w:rsid w:val="00D77124"/>
    <w:rsid w:val="00D833AB"/>
    <w:rsid w:val="00D9762D"/>
    <w:rsid w:val="00DB31BD"/>
    <w:rsid w:val="00DB43C6"/>
    <w:rsid w:val="00DC3643"/>
    <w:rsid w:val="00DC7925"/>
    <w:rsid w:val="00DD09A9"/>
    <w:rsid w:val="00DD1D55"/>
    <w:rsid w:val="00DD5290"/>
    <w:rsid w:val="00DE0789"/>
    <w:rsid w:val="00DE1264"/>
    <w:rsid w:val="00DE1971"/>
    <w:rsid w:val="00DF199B"/>
    <w:rsid w:val="00E03493"/>
    <w:rsid w:val="00E07BE6"/>
    <w:rsid w:val="00E1228E"/>
    <w:rsid w:val="00E35955"/>
    <w:rsid w:val="00E413CC"/>
    <w:rsid w:val="00E4436D"/>
    <w:rsid w:val="00E51F4F"/>
    <w:rsid w:val="00E8576A"/>
    <w:rsid w:val="00EA54A8"/>
    <w:rsid w:val="00EA5E61"/>
    <w:rsid w:val="00EB076D"/>
    <w:rsid w:val="00EC0595"/>
    <w:rsid w:val="00ED7353"/>
    <w:rsid w:val="00EF4ABB"/>
    <w:rsid w:val="00F050A8"/>
    <w:rsid w:val="00F235CD"/>
    <w:rsid w:val="00F33971"/>
    <w:rsid w:val="00F346C8"/>
    <w:rsid w:val="00F37C95"/>
    <w:rsid w:val="00F42784"/>
    <w:rsid w:val="00F61724"/>
    <w:rsid w:val="00F62B16"/>
    <w:rsid w:val="00F91455"/>
    <w:rsid w:val="00F91772"/>
    <w:rsid w:val="00FA3A7A"/>
    <w:rsid w:val="00FB1080"/>
    <w:rsid w:val="00FC01A9"/>
    <w:rsid w:val="00FC5396"/>
    <w:rsid w:val="00FE047D"/>
    <w:rsid w:val="00FE0A66"/>
    <w:rsid w:val="00FE1F11"/>
    <w:rsid w:val="00FE5429"/>
    <w:rsid w:val="00FF2D4C"/>
    <w:rsid w:val="00FF585F"/>
    <w:rsid w:val="00FF6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94524"/>
  <w15:chartTrackingRefBased/>
  <w15:docId w15:val="{AC6DE933-7A41-4783-9FBE-CDB86508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122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22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228E"/>
  </w:style>
  <w:style w:type="paragraph" w:styleId="Pidipagina">
    <w:name w:val="footer"/>
    <w:basedOn w:val="Normale"/>
    <w:link w:val="PidipaginaCarattere"/>
    <w:uiPriority w:val="99"/>
    <w:unhideWhenUsed/>
    <w:rsid w:val="00E122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28E"/>
  </w:style>
  <w:style w:type="character" w:styleId="Collegamentoipertestuale">
    <w:name w:val="Hyperlink"/>
    <w:basedOn w:val="Carpredefinitoparagrafo"/>
    <w:uiPriority w:val="99"/>
    <w:unhideWhenUsed/>
    <w:rsid w:val="00FE1F11"/>
    <w:rPr>
      <w:color w:val="0000FF"/>
      <w:u w:val="single"/>
    </w:rPr>
  </w:style>
  <w:style w:type="character" w:styleId="Rimandocommento">
    <w:name w:val="annotation reference"/>
    <w:basedOn w:val="Carpredefinitoparagrafo"/>
    <w:uiPriority w:val="99"/>
    <w:semiHidden/>
    <w:unhideWhenUsed/>
    <w:rsid w:val="00A6281B"/>
    <w:rPr>
      <w:sz w:val="16"/>
      <w:szCs w:val="16"/>
    </w:rPr>
  </w:style>
  <w:style w:type="paragraph" w:styleId="Testocommento">
    <w:name w:val="annotation text"/>
    <w:basedOn w:val="Normale"/>
    <w:link w:val="TestocommentoCarattere"/>
    <w:uiPriority w:val="99"/>
    <w:semiHidden/>
    <w:unhideWhenUsed/>
    <w:rsid w:val="00A628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281B"/>
    <w:rPr>
      <w:sz w:val="20"/>
      <w:szCs w:val="20"/>
    </w:rPr>
  </w:style>
  <w:style w:type="paragraph" w:styleId="Soggettocommento">
    <w:name w:val="annotation subject"/>
    <w:basedOn w:val="Testocommento"/>
    <w:next w:val="Testocommento"/>
    <w:link w:val="SoggettocommentoCarattere"/>
    <w:uiPriority w:val="99"/>
    <w:semiHidden/>
    <w:unhideWhenUsed/>
    <w:rsid w:val="00A6281B"/>
    <w:rPr>
      <w:b/>
      <w:bCs/>
    </w:rPr>
  </w:style>
  <w:style w:type="character" w:customStyle="1" w:styleId="SoggettocommentoCarattere">
    <w:name w:val="Soggetto commento Carattere"/>
    <w:basedOn w:val="TestocommentoCarattere"/>
    <w:link w:val="Soggettocommento"/>
    <w:uiPriority w:val="99"/>
    <w:semiHidden/>
    <w:rsid w:val="00A6281B"/>
    <w:rPr>
      <w:b/>
      <w:bCs/>
      <w:sz w:val="20"/>
      <w:szCs w:val="20"/>
    </w:rPr>
  </w:style>
  <w:style w:type="paragraph" w:styleId="Testofumetto">
    <w:name w:val="Balloon Text"/>
    <w:basedOn w:val="Normale"/>
    <w:link w:val="TestofumettoCarattere"/>
    <w:uiPriority w:val="99"/>
    <w:semiHidden/>
    <w:unhideWhenUsed/>
    <w:rsid w:val="00A628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281B"/>
    <w:rPr>
      <w:rFonts w:ascii="Segoe UI" w:hAnsi="Segoe UI" w:cs="Segoe UI"/>
      <w:sz w:val="18"/>
      <w:szCs w:val="18"/>
    </w:rPr>
  </w:style>
  <w:style w:type="character" w:styleId="Enfasigrassetto">
    <w:name w:val="Strong"/>
    <w:basedOn w:val="Carpredefinitoparagrafo"/>
    <w:uiPriority w:val="22"/>
    <w:qFormat/>
    <w:rsid w:val="00091A55"/>
    <w:rPr>
      <w:b/>
      <w:bCs/>
    </w:rPr>
  </w:style>
  <w:style w:type="paragraph" w:styleId="Paragrafoelenco">
    <w:name w:val="List Paragraph"/>
    <w:basedOn w:val="Normale"/>
    <w:uiPriority w:val="34"/>
    <w:qFormat/>
    <w:rsid w:val="005266DC"/>
    <w:pPr>
      <w:ind w:left="720"/>
      <w:contextualSpacing/>
    </w:pPr>
  </w:style>
  <w:style w:type="paragraph" w:customStyle="1" w:styleId="Default">
    <w:name w:val="Default"/>
    <w:rsid w:val="00113628"/>
    <w:pPr>
      <w:autoSpaceDE w:val="0"/>
      <w:autoSpaceDN w:val="0"/>
      <w:adjustRightInd w:val="0"/>
      <w:spacing w:after="0" w:line="240" w:lineRule="auto"/>
    </w:pPr>
    <w:rPr>
      <w:rFonts w:ascii="Avenir Next LT Pro" w:hAnsi="Avenir Next LT Pro" w:cs="Avenir Next LT Pro"/>
      <w:color w:val="000000"/>
      <w:sz w:val="24"/>
      <w:szCs w:val="24"/>
    </w:rPr>
  </w:style>
  <w:style w:type="paragraph" w:styleId="NormaleWeb">
    <w:name w:val="Normal (Web)"/>
    <w:basedOn w:val="Normale"/>
    <w:uiPriority w:val="99"/>
    <w:semiHidden/>
    <w:unhideWhenUsed/>
    <w:rsid w:val="00CD1CC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8407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074C"/>
    <w:rPr>
      <w:sz w:val="20"/>
      <w:szCs w:val="20"/>
    </w:rPr>
  </w:style>
  <w:style w:type="character" w:styleId="Rimandonotaapidipagina">
    <w:name w:val="footnote reference"/>
    <w:basedOn w:val="Carpredefinitoparagrafo"/>
    <w:uiPriority w:val="99"/>
    <w:semiHidden/>
    <w:unhideWhenUsed/>
    <w:rsid w:val="0084074C"/>
    <w:rPr>
      <w:vertAlign w:val="superscript"/>
    </w:rPr>
  </w:style>
  <w:style w:type="character" w:customStyle="1" w:styleId="Menzionenonrisolta1">
    <w:name w:val="Menzione non risolta1"/>
    <w:basedOn w:val="Carpredefinitoparagrafo"/>
    <w:uiPriority w:val="99"/>
    <w:semiHidden/>
    <w:unhideWhenUsed/>
    <w:rsid w:val="0084074C"/>
    <w:rPr>
      <w:color w:val="605E5C"/>
      <w:shd w:val="clear" w:color="auto" w:fill="E1DFDD"/>
    </w:rPr>
  </w:style>
  <w:style w:type="character" w:styleId="Collegamentovisitato">
    <w:name w:val="FollowedHyperlink"/>
    <w:basedOn w:val="Carpredefinitoparagrafo"/>
    <w:uiPriority w:val="99"/>
    <w:semiHidden/>
    <w:unhideWhenUsed/>
    <w:rsid w:val="000221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0609">
      <w:bodyDiv w:val="1"/>
      <w:marLeft w:val="0"/>
      <w:marRight w:val="0"/>
      <w:marTop w:val="0"/>
      <w:marBottom w:val="0"/>
      <w:divBdr>
        <w:top w:val="none" w:sz="0" w:space="0" w:color="auto"/>
        <w:left w:val="none" w:sz="0" w:space="0" w:color="auto"/>
        <w:bottom w:val="none" w:sz="0" w:space="0" w:color="auto"/>
        <w:right w:val="none" w:sz="0" w:space="0" w:color="auto"/>
      </w:divBdr>
    </w:div>
    <w:div w:id="229465507">
      <w:bodyDiv w:val="1"/>
      <w:marLeft w:val="0"/>
      <w:marRight w:val="0"/>
      <w:marTop w:val="0"/>
      <w:marBottom w:val="0"/>
      <w:divBdr>
        <w:top w:val="none" w:sz="0" w:space="0" w:color="auto"/>
        <w:left w:val="none" w:sz="0" w:space="0" w:color="auto"/>
        <w:bottom w:val="none" w:sz="0" w:space="0" w:color="auto"/>
        <w:right w:val="none" w:sz="0" w:space="0" w:color="auto"/>
      </w:divBdr>
    </w:div>
    <w:div w:id="432436415">
      <w:bodyDiv w:val="1"/>
      <w:marLeft w:val="0"/>
      <w:marRight w:val="0"/>
      <w:marTop w:val="0"/>
      <w:marBottom w:val="0"/>
      <w:divBdr>
        <w:top w:val="none" w:sz="0" w:space="0" w:color="auto"/>
        <w:left w:val="none" w:sz="0" w:space="0" w:color="auto"/>
        <w:bottom w:val="none" w:sz="0" w:space="0" w:color="auto"/>
        <w:right w:val="none" w:sz="0" w:space="0" w:color="auto"/>
      </w:divBdr>
    </w:div>
    <w:div w:id="507719828">
      <w:bodyDiv w:val="1"/>
      <w:marLeft w:val="0"/>
      <w:marRight w:val="0"/>
      <w:marTop w:val="0"/>
      <w:marBottom w:val="0"/>
      <w:divBdr>
        <w:top w:val="none" w:sz="0" w:space="0" w:color="auto"/>
        <w:left w:val="none" w:sz="0" w:space="0" w:color="auto"/>
        <w:bottom w:val="none" w:sz="0" w:space="0" w:color="auto"/>
        <w:right w:val="none" w:sz="0" w:space="0" w:color="auto"/>
      </w:divBdr>
    </w:div>
    <w:div w:id="588389426">
      <w:bodyDiv w:val="1"/>
      <w:marLeft w:val="0"/>
      <w:marRight w:val="0"/>
      <w:marTop w:val="0"/>
      <w:marBottom w:val="0"/>
      <w:divBdr>
        <w:top w:val="none" w:sz="0" w:space="0" w:color="auto"/>
        <w:left w:val="none" w:sz="0" w:space="0" w:color="auto"/>
        <w:bottom w:val="none" w:sz="0" w:space="0" w:color="auto"/>
        <w:right w:val="none" w:sz="0" w:space="0" w:color="auto"/>
      </w:divBdr>
    </w:div>
    <w:div w:id="801534323">
      <w:bodyDiv w:val="1"/>
      <w:marLeft w:val="0"/>
      <w:marRight w:val="0"/>
      <w:marTop w:val="0"/>
      <w:marBottom w:val="0"/>
      <w:divBdr>
        <w:top w:val="none" w:sz="0" w:space="0" w:color="auto"/>
        <w:left w:val="none" w:sz="0" w:space="0" w:color="auto"/>
        <w:bottom w:val="none" w:sz="0" w:space="0" w:color="auto"/>
        <w:right w:val="none" w:sz="0" w:space="0" w:color="auto"/>
      </w:divBdr>
    </w:div>
    <w:div w:id="1384984660">
      <w:bodyDiv w:val="1"/>
      <w:marLeft w:val="0"/>
      <w:marRight w:val="0"/>
      <w:marTop w:val="0"/>
      <w:marBottom w:val="0"/>
      <w:divBdr>
        <w:top w:val="none" w:sz="0" w:space="0" w:color="auto"/>
        <w:left w:val="none" w:sz="0" w:space="0" w:color="auto"/>
        <w:bottom w:val="none" w:sz="0" w:space="0" w:color="auto"/>
        <w:right w:val="none" w:sz="0" w:space="0" w:color="auto"/>
      </w:divBdr>
    </w:div>
    <w:div w:id="1562591961">
      <w:bodyDiv w:val="1"/>
      <w:marLeft w:val="0"/>
      <w:marRight w:val="0"/>
      <w:marTop w:val="0"/>
      <w:marBottom w:val="0"/>
      <w:divBdr>
        <w:top w:val="none" w:sz="0" w:space="0" w:color="auto"/>
        <w:left w:val="none" w:sz="0" w:space="0" w:color="auto"/>
        <w:bottom w:val="none" w:sz="0" w:space="0" w:color="auto"/>
        <w:right w:val="none" w:sz="0" w:space="0" w:color="auto"/>
      </w:divBdr>
    </w:div>
    <w:div w:id="1600678383">
      <w:bodyDiv w:val="1"/>
      <w:marLeft w:val="0"/>
      <w:marRight w:val="0"/>
      <w:marTop w:val="0"/>
      <w:marBottom w:val="0"/>
      <w:divBdr>
        <w:top w:val="none" w:sz="0" w:space="0" w:color="auto"/>
        <w:left w:val="none" w:sz="0" w:space="0" w:color="auto"/>
        <w:bottom w:val="none" w:sz="0" w:space="0" w:color="auto"/>
        <w:right w:val="none" w:sz="0" w:space="0" w:color="auto"/>
      </w:divBdr>
    </w:div>
    <w:div w:id="1908228835">
      <w:bodyDiv w:val="1"/>
      <w:marLeft w:val="0"/>
      <w:marRight w:val="0"/>
      <w:marTop w:val="0"/>
      <w:marBottom w:val="0"/>
      <w:divBdr>
        <w:top w:val="none" w:sz="0" w:space="0" w:color="auto"/>
        <w:left w:val="none" w:sz="0" w:space="0" w:color="auto"/>
        <w:bottom w:val="none" w:sz="0" w:space="0" w:color="auto"/>
        <w:right w:val="none" w:sz="0" w:space="0" w:color="auto"/>
      </w:divBdr>
    </w:div>
    <w:div w:id="1926646137">
      <w:bodyDiv w:val="1"/>
      <w:marLeft w:val="0"/>
      <w:marRight w:val="0"/>
      <w:marTop w:val="0"/>
      <w:marBottom w:val="0"/>
      <w:divBdr>
        <w:top w:val="none" w:sz="0" w:space="0" w:color="auto"/>
        <w:left w:val="none" w:sz="0" w:space="0" w:color="auto"/>
        <w:bottom w:val="none" w:sz="0" w:space="0" w:color="auto"/>
        <w:right w:val="none" w:sz="0" w:space="0" w:color="auto"/>
      </w:divBdr>
    </w:div>
    <w:div w:id="1971275753">
      <w:bodyDiv w:val="1"/>
      <w:marLeft w:val="0"/>
      <w:marRight w:val="0"/>
      <w:marTop w:val="0"/>
      <w:marBottom w:val="0"/>
      <w:divBdr>
        <w:top w:val="none" w:sz="0" w:space="0" w:color="auto"/>
        <w:left w:val="none" w:sz="0" w:space="0" w:color="auto"/>
        <w:bottom w:val="none" w:sz="0" w:space="0" w:color="auto"/>
        <w:right w:val="none" w:sz="0" w:space="0" w:color="auto"/>
      </w:divBdr>
    </w:div>
    <w:div w:id="20908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ra@noesi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577D-4711-4EF8-9EA2-B1B8F7F4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1084</Words>
  <Characters>6185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Noesis Srl</dc:creator>
  <cp:keywords/>
  <dc:description/>
  <cp:lastModifiedBy>Noesis Srl</cp:lastModifiedBy>
  <cp:revision>3</cp:revision>
  <dcterms:created xsi:type="dcterms:W3CDTF">2021-04-07T09:07:00Z</dcterms:created>
  <dcterms:modified xsi:type="dcterms:W3CDTF">2021-04-07T12:30:00Z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