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2454" w14:textId="59E8A6C1" w:rsidR="000413ED" w:rsidRDefault="000413ED" w:rsidP="00FB7541">
      <w:pPr>
        <w:spacing w:after="80" w:line="264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ANRA AC</w:t>
      </w:r>
      <w:bookmarkStart w:id="0" w:name="_GoBack"/>
      <w:bookmarkEnd w:id="0"/>
      <w:r>
        <w:rPr>
          <w:rFonts w:ascii="Verdana" w:hAnsi="Verdana"/>
          <w:b/>
          <w:sz w:val="24"/>
        </w:rPr>
        <w:t xml:space="preserve">CREDITATA AL </w:t>
      </w:r>
      <w:r w:rsidR="00736D9B">
        <w:rPr>
          <w:rFonts w:ascii="Verdana" w:hAnsi="Verdana"/>
          <w:b/>
          <w:sz w:val="24"/>
        </w:rPr>
        <w:t>MISE</w:t>
      </w:r>
    </w:p>
    <w:p w14:paraId="4061C081" w14:textId="3F311B14" w:rsidR="005B30DC" w:rsidRPr="00736D9B" w:rsidRDefault="000413ED" w:rsidP="00FB7541">
      <w:pPr>
        <w:spacing w:line="264" w:lineRule="auto"/>
        <w:jc w:val="center"/>
        <w:rPr>
          <w:rFonts w:ascii="Verdana" w:hAnsi="Verdana"/>
          <w:b/>
        </w:rPr>
      </w:pPr>
      <w:r w:rsidRPr="00736D9B">
        <w:rPr>
          <w:rFonts w:ascii="Verdana" w:hAnsi="Verdana"/>
          <w:b/>
        </w:rPr>
        <w:t xml:space="preserve">INSERITA TRA LE ASSOCIAZIONI PROFESSIONALI RICONOSCIUTE DAL </w:t>
      </w:r>
      <w:r w:rsidR="00736D9B" w:rsidRPr="00736D9B">
        <w:rPr>
          <w:rFonts w:ascii="Verdana" w:hAnsi="Verdana"/>
          <w:b/>
        </w:rPr>
        <w:t xml:space="preserve">MINISTERO DELLO SVILUPPO ECONOMICO </w:t>
      </w:r>
    </w:p>
    <w:p w14:paraId="0336EA16" w14:textId="02FFD29A" w:rsidR="00DF7610" w:rsidRDefault="00120D1B" w:rsidP="00FB7541">
      <w:pPr>
        <w:spacing w:before="240" w:after="120" w:line="276" w:lineRule="auto"/>
        <w:jc w:val="both"/>
        <w:rPr>
          <w:rFonts w:ascii="Verdana" w:hAnsi="Verdana"/>
        </w:rPr>
      </w:pPr>
      <w:r w:rsidRPr="00B07C4F">
        <w:rPr>
          <w:rFonts w:ascii="Verdana" w:hAnsi="Verdana"/>
          <w:i/>
        </w:rPr>
        <w:t xml:space="preserve">Milano, </w:t>
      </w:r>
      <w:r w:rsidR="00693344">
        <w:rPr>
          <w:rFonts w:ascii="Verdana" w:hAnsi="Verdana"/>
          <w:i/>
        </w:rPr>
        <w:t>1</w:t>
      </w:r>
      <w:r w:rsidR="000413ED">
        <w:rPr>
          <w:rFonts w:ascii="Verdana" w:hAnsi="Verdana"/>
          <w:i/>
        </w:rPr>
        <w:t>8</w:t>
      </w:r>
      <w:r w:rsidRPr="00B07C4F">
        <w:rPr>
          <w:rFonts w:ascii="Verdana" w:hAnsi="Verdana"/>
          <w:i/>
        </w:rPr>
        <w:t>/</w:t>
      </w:r>
      <w:r w:rsidR="007911A4">
        <w:rPr>
          <w:rFonts w:ascii="Verdana" w:hAnsi="Verdana"/>
          <w:i/>
        </w:rPr>
        <w:t>02</w:t>
      </w:r>
      <w:r w:rsidRPr="00B07C4F">
        <w:rPr>
          <w:rFonts w:ascii="Verdana" w:hAnsi="Verdana"/>
          <w:i/>
        </w:rPr>
        <w:t>/</w:t>
      </w:r>
      <w:r w:rsidR="007911A4">
        <w:rPr>
          <w:rFonts w:ascii="Verdana" w:hAnsi="Verdana"/>
          <w:i/>
        </w:rPr>
        <w:t>2019</w:t>
      </w:r>
      <w:r w:rsidRPr="00B07C4F">
        <w:rPr>
          <w:rFonts w:ascii="Verdana" w:hAnsi="Verdana"/>
        </w:rPr>
        <w:t xml:space="preserve"> </w:t>
      </w:r>
      <w:r w:rsidR="00154F40">
        <w:rPr>
          <w:rFonts w:ascii="Verdana" w:hAnsi="Verdana"/>
        </w:rPr>
        <w:t>–</w:t>
      </w:r>
      <w:r w:rsidR="001A0A3A" w:rsidRPr="001A0A3A">
        <w:rPr>
          <w:rFonts w:ascii="Verdana" w:hAnsi="Verdana"/>
        </w:rPr>
        <w:t xml:space="preserve"> </w:t>
      </w:r>
      <w:r w:rsidR="000413ED">
        <w:rPr>
          <w:rFonts w:ascii="Verdana" w:hAnsi="Verdana"/>
        </w:rPr>
        <w:t xml:space="preserve">ANRA, Associazione Nazionale dei Risk Manager e Responsabili Assicurazioni Aziendali, è stata inserita nell’elenco delle </w:t>
      </w:r>
      <w:r w:rsidR="000413ED" w:rsidRPr="00736D9B">
        <w:rPr>
          <w:rFonts w:ascii="Verdana" w:hAnsi="Verdana"/>
          <w:b/>
        </w:rPr>
        <w:t>Associazioni Professionali riconosciute dal Ministero dello Sviluppo Economico</w:t>
      </w:r>
      <w:r w:rsidR="000413ED">
        <w:rPr>
          <w:rFonts w:ascii="Verdana" w:hAnsi="Verdana"/>
        </w:rPr>
        <w:t xml:space="preserve"> </w:t>
      </w:r>
      <w:r w:rsidR="000413ED" w:rsidRPr="000413ED">
        <w:rPr>
          <w:rFonts w:ascii="Verdana" w:hAnsi="Verdana"/>
        </w:rPr>
        <w:t>secondo l’Art.2 della Legge n°4 del 14 gennaio 2013.</w:t>
      </w:r>
    </w:p>
    <w:p w14:paraId="73A32625" w14:textId="68380F26" w:rsidR="00736D9B" w:rsidRDefault="00205E2F" w:rsidP="00FB7541">
      <w:pPr>
        <w:spacing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 comunicazione ufficiale del 15 febbraio 2019, dunque, ANRA è dunque riconosciuta quale </w:t>
      </w:r>
      <w:r w:rsidRPr="00205E2F">
        <w:rPr>
          <w:rFonts w:ascii="Verdana" w:hAnsi="Verdana"/>
        </w:rPr>
        <w:t>Associazion</w:t>
      </w:r>
      <w:r>
        <w:rPr>
          <w:rFonts w:ascii="Verdana" w:hAnsi="Verdana"/>
        </w:rPr>
        <w:t xml:space="preserve">e </w:t>
      </w:r>
      <w:r w:rsidR="00736D9B">
        <w:rPr>
          <w:rFonts w:ascii="Verdana" w:hAnsi="Verdana"/>
        </w:rPr>
        <w:t xml:space="preserve">Professionale </w:t>
      </w:r>
      <w:r>
        <w:rPr>
          <w:rFonts w:ascii="Verdana" w:hAnsi="Verdana"/>
        </w:rPr>
        <w:t xml:space="preserve">che </w:t>
      </w:r>
      <w:r>
        <w:rPr>
          <w:rFonts w:ascii="Verdana" w:hAnsi="Verdana"/>
        </w:rPr>
        <w:t>rispetta i requisiti del Ministero</w:t>
      </w:r>
      <w:r>
        <w:rPr>
          <w:rFonts w:ascii="Verdana" w:hAnsi="Verdana"/>
        </w:rPr>
        <w:t>, che riguardano</w:t>
      </w:r>
      <w:r w:rsidR="00736D9B">
        <w:rPr>
          <w:rFonts w:ascii="Verdana" w:hAnsi="Verdana"/>
        </w:rPr>
        <w:t xml:space="preserve"> aspetti di</w:t>
      </w:r>
      <w:r>
        <w:rPr>
          <w:rFonts w:ascii="Verdana" w:hAnsi="Verdana"/>
        </w:rPr>
        <w:t xml:space="preserve"> trasparenza, correttezza, veridicità, assenza di scopo di lucro, piena visibilità</w:t>
      </w:r>
      <w:r w:rsidR="00736D9B">
        <w:rPr>
          <w:rFonts w:ascii="Verdana" w:hAnsi="Verdana"/>
        </w:rPr>
        <w:t xml:space="preserve"> pubblica</w:t>
      </w:r>
      <w:r>
        <w:rPr>
          <w:rFonts w:ascii="Verdana" w:hAnsi="Verdana"/>
        </w:rPr>
        <w:t xml:space="preserve"> sull’assetto organizzativo nonché su elementi quali lo statuto, lo scopo, i requisiti per la partecipazione, le garanzie a tutela degli utenti.  </w:t>
      </w:r>
    </w:p>
    <w:p w14:paraId="1D2CE87D" w14:textId="77777777" w:rsidR="00736D9B" w:rsidRDefault="00736D9B" w:rsidP="00FB7541">
      <w:pPr>
        <w:spacing w:after="120" w:line="276" w:lineRule="auto"/>
        <w:jc w:val="both"/>
        <w:rPr>
          <w:rFonts w:ascii="Verdana" w:hAnsi="Verdana"/>
        </w:rPr>
      </w:pPr>
      <w:r w:rsidRPr="00736D9B">
        <w:rPr>
          <w:rFonts w:ascii="Verdana" w:hAnsi="Verdana"/>
        </w:rPr>
        <w:t>“</w:t>
      </w:r>
      <w:r w:rsidRPr="00736D9B">
        <w:rPr>
          <w:rFonts w:ascii="Verdana" w:hAnsi="Verdana"/>
          <w:i/>
        </w:rPr>
        <w:t>Si tratta di un riconoscimento fondamentale per ANRA, che attesta e conferma la qualità delle attività svolte negli ultimi anni</w:t>
      </w:r>
      <w:r w:rsidRPr="00736D9B">
        <w:rPr>
          <w:rFonts w:ascii="Verdana" w:hAnsi="Verdana"/>
        </w:rPr>
        <w:t xml:space="preserve">” afferma </w:t>
      </w:r>
      <w:r w:rsidRPr="00736D9B">
        <w:rPr>
          <w:rFonts w:ascii="Verdana" w:hAnsi="Verdana"/>
          <w:b/>
        </w:rPr>
        <w:t xml:space="preserve">Alessandro De Felice, Presidente </w:t>
      </w:r>
      <w:r w:rsidRPr="00736D9B">
        <w:rPr>
          <w:rFonts w:ascii="Verdana" w:hAnsi="Verdana"/>
          <w:b/>
        </w:rPr>
        <w:t>ANRA</w:t>
      </w:r>
      <w:r>
        <w:rPr>
          <w:rFonts w:ascii="Verdana" w:hAnsi="Verdana"/>
        </w:rPr>
        <w:t xml:space="preserve"> </w:t>
      </w:r>
      <w:r w:rsidRPr="00736D9B">
        <w:rPr>
          <w:rFonts w:ascii="Verdana" w:hAnsi="Verdana"/>
        </w:rPr>
        <w:t>“</w:t>
      </w:r>
      <w:r w:rsidRPr="00736D9B">
        <w:rPr>
          <w:rFonts w:ascii="Verdana" w:hAnsi="Verdana"/>
          <w:i/>
        </w:rPr>
        <w:t>ed è un ulteriore passo avanti che ci aiuterà nella valorizzazione della professione dei Risk e Insurance Manager e delle loro competenze</w:t>
      </w:r>
      <w:r w:rsidRPr="00736D9B">
        <w:rPr>
          <w:rFonts w:ascii="Verdana" w:hAnsi="Verdana"/>
        </w:rPr>
        <w:t xml:space="preserve">”. </w:t>
      </w:r>
    </w:p>
    <w:p w14:paraId="09BA995C" w14:textId="7F4BB877" w:rsidR="00736D9B" w:rsidRDefault="00736D9B" w:rsidP="00FB7541">
      <w:pPr>
        <w:spacing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Fortemente impegnata nella diffusione di una maggiore cultura di Risk Management nelle imprese e nella formazione</w:t>
      </w:r>
      <w:r w:rsidRPr="00736D9B">
        <w:rPr>
          <w:rFonts w:ascii="Verdana" w:hAnsi="Verdana"/>
        </w:rPr>
        <w:t xml:space="preserve"> </w:t>
      </w:r>
      <w:r w:rsidRPr="00736D9B">
        <w:rPr>
          <w:rFonts w:ascii="Verdana" w:hAnsi="Verdana"/>
        </w:rPr>
        <w:t>dei professionisti della gestione del rischio</w:t>
      </w:r>
      <w:r>
        <w:rPr>
          <w:rFonts w:ascii="Verdana" w:hAnsi="Verdana"/>
        </w:rPr>
        <w:t>, ora, i</w:t>
      </w:r>
      <w:r w:rsidRPr="00736D9B">
        <w:rPr>
          <w:rFonts w:ascii="Verdana" w:hAnsi="Verdana"/>
        </w:rPr>
        <w:t>n qualità di Associazione Professionale, ANRA potrà rilasciare un attestato di qualità e qualificazione professionale dei servizi prestati dai Soci.</w:t>
      </w:r>
    </w:p>
    <w:p w14:paraId="070EB698" w14:textId="77777777" w:rsidR="00736D9B" w:rsidRPr="00EC4DAD" w:rsidRDefault="00736D9B" w:rsidP="001E5E2C">
      <w:pPr>
        <w:spacing w:after="0"/>
        <w:rPr>
          <w:rFonts w:ascii="Verdana" w:hAnsi="Verdana"/>
          <w:sz w:val="21"/>
          <w:szCs w:val="21"/>
        </w:rPr>
      </w:pPr>
      <w:r w:rsidRPr="00EC4DAD">
        <w:rPr>
          <w:rFonts w:ascii="Verdana" w:hAnsi="Verdana"/>
          <w:sz w:val="21"/>
          <w:szCs w:val="21"/>
        </w:rPr>
        <w:t>L</w:t>
      </w:r>
      <w:r w:rsidR="00ED7BC6" w:rsidRPr="00EC4DAD">
        <w:rPr>
          <w:rFonts w:ascii="Verdana" w:hAnsi="Verdana"/>
          <w:sz w:val="21"/>
          <w:szCs w:val="21"/>
        </w:rPr>
        <w:t xml:space="preserve">’elenco </w:t>
      </w:r>
      <w:r w:rsidRPr="00EC4DAD">
        <w:rPr>
          <w:rFonts w:ascii="Verdana" w:hAnsi="Verdana"/>
          <w:sz w:val="21"/>
          <w:szCs w:val="21"/>
        </w:rPr>
        <w:t xml:space="preserve">delle Associazioni Professionali riconosciute è consultabile </w:t>
      </w:r>
      <w:r w:rsidR="00ED7BC6" w:rsidRPr="00EC4DAD">
        <w:rPr>
          <w:rFonts w:ascii="Verdana" w:hAnsi="Verdana"/>
          <w:sz w:val="21"/>
          <w:szCs w:val="21"/>
        </w:rPr>
        <w:t>online sul sito del MISE</w:t>
      </w:r>
    </w:p>
    <w:p w14:paraId="3315151E" w14:textId="2FB61D24" w:rsidR="00ED7BC6" w:rsidRPr="00EC4DAD" w:rsidRDefault="00736D9B" w:rsidP="00736D9B">
      <w:pPr>
        <w:jc w:val="center"/>
        <w:rPr>
          <w:rFonts w:ascii="Verdana" w:hAnsi="Verdana" w:cs="Calibri"/>
          <w:i/>
          <w:iCs/>
          <w:sz w:val="21"/>
          <w:szCs w:val="21"/>
        </w:rPr>
      </w:pPr>
      <w:hyperlink r:id="rId7" w:history="1">
        <w:r w:rsidRPr="00EC4DAD">
          <w:rPr>
            <w:rStyle w:val="Collegamentoipertestuale"/>
            <w:rFonts w:ascii="Verdana" w:hAnsi="Verdana" w:cs="Calibri"/>
            <w:i/>
            <w:iCs/>
            <w:sz w:val="21"/>
            <w:szCs w:val="21"/>
          </w:rPr>
          <w:t>https://www.mise.gov.it/index.php/it/mercato-e-consumatori/professioni-non-organizzate/associazioni-che-rilasciano-attestato-di-qualita</w:t>
        </w:r>
      </w:hyperlink>
    </w:p>
    <w:p w14:paraId="2CFD76FF" w14:textId="77777777" w:rsidR="00237DD7" w:rsidRPr="001E5E2C" w:rsidRDefault="00237DD7" w:rsidP="00237DD7">
      <w:pPr>
        <w:spacing w:line="264" w:lineRule="auto"/>
        <w:jc w:val="both"/>
        <w:rPr>
          <w:rFonts w:ascii="Verdana" w:hAnsi="Verdana"/>
          <w:sz w:val="12"/>
        </w:rPr>
      </w:pPr>
    </w:p>
    <w:p w14:paraId="3B1BAC30" w14:textId="77777777" w:rsidR="00F96F09" w:rsidRPr="00FB7541" w:rsidRDefault="00B07C4F" w:rsidP="00FB7541">
      <w:pPr>
        <w:spacing w:after="80" w:line="200" w:lineRule="atLeast"/>
        <w:rPr>
          <w:rFonts w:ascii="Verdana" w:hAnsi="Verdana" w:cs="Arial"/>
          <w:b/>
          <w:spacing w:val="-6"/>
          <w:sz w:val="18"/>
          <w:szCs w:val="26"/>
        </w:rPr>
      </w:pPr>
      <w:r w:rsidRPr="00FB7541">
        <w:rPr>
          <w:rFonts w:ascii="Verdana" w:hAnsi="Verdana" w:cs="Arial"/>
          <w:b/>
          <w:spacing w:val="-6"/>
          <w:sz w:val="18"/>
          <w:szCs w:val="26"/>
        </w:rPr>
        <w:t>CHI È ANRA</w:t>
      </w:r>
    </w:p>
    <w:p w14:paraId="2FA98C00" w14:textId="6A84F539" w:rsidR="00DB5357" w:rsidRPr="00FB7541" w:rsidRDefault="00F96F09" w:rsidP="00FB7541">
      <w:pPr>
        <w:spacing w:after="60" w:line="200" w:lineRule="atLeast"/>
        <w:jc w:val="both"/>
        <w:rPr>
          <w:rFonts w:ascii="Verdana" w:hAnsi="Verdana" w:cs="Arial"/>
          <w:i/>
          <w:color w:val="333333"/>
          <w:spacing w:val="-6"/>
          <w:sz w:val="20"/>
        </w:rPr>
      </w:pPr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ANRA è l'associazione che dal 1972 raggruppa i </w:t>
      </w:r>
      <w:r w:rsidR="00EC4DAD" w:rsidRPr="00FB7541">
        <w:rPr>
          <w:rFonts w:ascii="Verdana" w:hAnsi="Verdana" w:cs="Arial"/>
          <w:i/>
          <w:color w:val="333333"/>
          <w:spacing w:val="-6"/>
          <w:sz w:val="20"/>
        </w:rPr>
        <w:t>Risk Ma</w:t>
      </w:r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B7541">
        <w:rPr>
          <w:rFonts w:ascii="Verdana" w:hAnsi="Verdana" w:cs="Arial"/>
          <w:i/>
          <w:color w:val="333333"/>
          <w:spacing w:val="-6"/>
          <w:sz w:val="20"/>
        </w:rPr>
        <w:t>Ifrima</w:t>
      </w:r>
      <w:proofErr w:type="spellEnd"/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 a livello internazionale. ANRA è costituita da Risk </w:t>
      </w:r>
      <w:proofErr w:type="spellStart"/>
      <w:r w:rsidRPr="00FB7541">
        <w:rPr>
          <w:rFonts w:ascii="Verdana" w:hAnsi="Verdana" w:cs="Arial"/>
          <w:i/>
          <w:color w:val="333333"/>
          <w:spacing w:val="-6"/>
          <w:sz w:val="20"/>
        </w:rPr>
        <w:t>Officer</w:t>
      </w:r>
      <w:proofErr w:type="spellEnd"/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</w:t>
      </w:r>
      <w:r w:rsidR="000D3F27" w:rsidRPr="00FB7541">
        <w:rPr>
          <w:rFonts w:ascii="Verdana" w:hAnsi="Verdana" w:cs="Arial"/>
          <w:i/>
          <w:color w:val="333333"/>
          <w:spacing w:val="-6"/>
          <w:sz w:val="20"/>
        </w:rPr>
        <w:t>430</w:t>
      </w:r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 miliardi (pari a circa il </w:t>
      </w:r>
      <w:r w:rsidR="00F61708" w:rsidRPr="00FB7541">
        <w:rPr>
          <w:rFonts w:ascii="Verdana" w:hAnsi="Verdana" w:cs="Arial"/>
          <w:i/>
          <w:color w:val="333333"/>
          <w:spacing w:val="-6"/>
          <w:sz w:val="20"/>
        </w:rPr>
        <w:t>25</w:t>
      </w:r>
      <w:r w:rsidRPr="00FB7541">
        <w:rPr>
          <w:rFonts w:ascii="Verdana" w:hAnsi="Verdana" w:cs="Arial"/>
          <w:i/>
          <w:color w:val="333333"/>
          <w:spacing w:val="-6"/>
          <w:sz w:val="20"/>
        </w:rPr>
        <w:t>% del PIL).</w:t>
      </w:r>
      <w:r w:rsidRPr="00FB7541">
        <w:rPr>
          <w:rFonts w:ascii="Verdana" w:hAnsi="Verdana" w:cs="Arial"/>
          <w:color w:val="333333"/>
          <w:spacing w:val="-6"/>
          <w:sz w:val="20"/>
        </w:rPr>
        <w:t xml:space="preserve"> </w:t>
      </w:r>
    </w:p>
    <w:p w14:paraId="166C9852" w14:textId="0C131394" w:rsidR="00F96F09" w:rsidRPr="00FB7541" w:rsidRDefault="00F96F09" w:rsidP="00FB7541">
      <w:pPr>
        <w:spacing w:after="60" w:line="200" w:lineRule="atLeast"/>
        <w:jc w:val="both"/>
        <w:rPr>
          <w:rFonts w:ascii="Verdana" w:hAnsi="Verdana" w:cs="Arial"/>
          <w:i/>
          <w:color w:val="333333"/>
          <w:spacing w:val="-6"/>
          <w:sz w:val="20"/>
        </w:rPr>
      </w:pPr>
      <w:r w:rsidRPr="00FB7541">
        <w:rPr>
          <w:rFonts w:ascii="Verdana" w:hAnsi="Verdana" w:cs="Arial"/>
          <w:i/>
          <w:color w:val="333333"/>
          <w:spacing w:val="-6"/>
          <w:sz w:val="20"/>
        </w:rPr>
        <w:t>Nella piena convinzione che l'esperienza sia il miglior argomento per diffondere la cultura del risk management, ANRA organizza incontri aperti a professionisti e aziende su tematiche inerenti al rischio aziendale, corsi di formazione e scambi di esperienze con colleghi stranieri. Nella sua attività di supporto a manager ed imprese, ANRA si appoggia a molti partner, come enti universitari, società di consulenza, compagnie assicurative, broker, società di servizi nel rischio d'impresa: con le loro competenze specifiche, tutti questi attori portano valore aggiunto ai membri dell'associazione e alle loro imprese. Dal giugno 2016 promuove "</w:t>
      </w:r>
      <w:proofErr w:type="spellStart"/>
      <w:r w:rsidRPr="00FB7541">
        <w:rPr>
          <w:rFonts w:ascii="Verdana" w:hAnsi="Verdana" w:cs="Arial"/>
          <w:i/>
          <w:color w:val="333333"/>
          <w:spacing w:val="-6"/>
          <w:sz w:val="20"/>
        </w:rPr>
        <w:t>alp</w:t>
      </w:r>
      <w:proofErr w:type="spellEnd"/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" - ANRA Learning </w:t>
      </w:r>
      <w:proofErr w:type="spellStart"/>
      <w:r w:rsidRPr="00FB7541">
        <w:rPr>
          <w:rFonts w:ascii="Verdana" w:hAnsi="Verdana" w:cs="Arial"/>
          <w:i/>
          <w:color w:val="333333"/>
          <w:spacing w:val="-6"/>
          <w:sz w:val="20"/>
        </w:rPr>
        <w:t>Path</w:t>
      </w:r>
      <w:proofErr w:type="spellEnd"/>
      <w:r w:rsidRPr="00FB7541">
        <w:rPr>
          <w:rFonts w:ascii="Verdana" w:hAnsi="Verdana" w:cs="Arial"/>
          <w:i/>
          <w:color w:val="333333"/>
          <w:spacing w:val="-6"/>
          <w:sz w:val="20"/>
        </w:rPr>
        <w:t xml:space="preserve"> - la nuova Accademia ANRA per la formazione dei professionisti della gestione del rischio, riconosciuta e certificata RIMAP a livello europeo</w:t>
      </w:r>
      <w:r w:rsidR="00B07C4F" w:rsidRPr="00FB7541">
        <w:rPr>
          <w:rFonts w:ascii="Verdana" w:hAnsi="Verdana" w:cs="Arial"/>
          <w:i/>
          <w:color w:val="333333"/>
          <w:spacing w:val="-6"/>
          <w:sz w:val="20"/>
        </w:rPr>
        <w:t>.</w:t>
      </w:r>
      <w:r w:rsidR="00E5697B" w:rsidRPr="00FB7541">
        <w:rPr>
          <w:rFonts w:ascii="Verdana" w:hAnsi="Verdana" w:cs="Arial"/>
          <w:i/>
          <w:color w:val="333333"/>
          <w:spacing w:val="-6"/>
          <w:sz w:val="20"/>
        </w:rPr>
        <w:t xml:space="preserve"> </w:t>
      </w:r>
      <w:hyperlink r:id="rId8" w:history="1">
        <w:r w:rsidR="00E5697B" w:rsidRPr="00FB7541">
          <w:rPr>
            <w:rStyle w:val="Collegamentoipertestuale"/>
            <w:rFonts w:ascii="Verdana" w:hAnsi="Verdana" w:cs="Arial"/>
            <w:spacing w:val="-6"/>
            <w:sz w:val="20"/>
          </w:rPr>
          <w:t>www.anra.it</w:t>
        </w:r>
      </w:hyperlink>
    </w:p>
    <w:p w14:paraId="5F1C3DBB" w14:textId="77777777" w:rsidR="00B07C4F" w:rsidRPr="00FB7541" w:rsidRDefault="00B07C4F" w:rsidP="00DB336C">
      <w:pPr>
        <w:rPr>
          <w:rFonts w:ascii="Verdana" w:hAnsi="Verdana" w:cs="Arial"/>
          <w:color w:val="737373"/>
          <w:spacing w:val="-4"/>
          <w:sz w:val="10"/>
          <w:szCs w:val="26"/>
        </w:rPr>
      </w:pPr>
    </w:p>
    <w:p w14:paraId="597914C3" w14:textId="77777777" w:rsidR="0080108F" w:rsidRPr="00FB7541" w:rsidRDefault="00B07C4F" w:rsidP="001E5E2C">
      <w:pPr>
        <w:spacing w:after="0" w:line="240" w:lineRule="auto"/>
        <w:rPr>
          <w:rFonts w:ascii="Verdana" w:hAnsi="Verdana"/>
          <w:b/>
          <w:sz w:val="20"/>
          <w:szCs w:val="21"/>
        </w:rPr>
      </w:pPr>
      <w:r w:rsidRPr="00FB7541">
        <w:rPr>
          <w:rFonts w:ascii="Verdana" w:hAnsi="Verdana"/>
          <w:b/>
          <w:sz w:val="20"/>
          <w:szCs w:val="21"/>
        </w:rPr>
        <w:t>Per informazioni</w:t>
      </w:r>
    </w:p>
    <w:p w14:paraId="151E50EA" w14:textId="77777777" w:rsidR="00B07C4F" w:rsidRPr="00FB7541" w:rsidRDefault="00B07C4F" w:rsidP="00FB7541">
      <w:pPr>
        <w:spacing w:after="0" w:line="240" w:lineRule="auto"/>
        <w:rPr>
          <w:rFonts w:ascii="Verdana" w:hAnsi="Verdana"/>
          <w:sz w:val="20"/>
          <w:szCs w:val="21"/>
        </w:rPr>
      </w:pPr>
      <w:proofErr w:type="spellStart"/>
      <w:r w:rsidRPr="00FB7541">
        <w:rPr>
          <w:rFonts w:ascii="Verdana" w:hAnsi="Verdana"/>
          <w:sz w:val="20"/>
          <w:szCs w:val="21"/>
        </w:rPr>
        <w:t>Noesis</w:t>
      </w:r>
      <w:proofErr w:type="spellEnd"/>
      <w:r w:rsidRPr="00FB7541">
        <w:rPr>
          <w:rFonts w:ascii="Verdana" w:hAnsi="Verdana"/>
          <w:sz w:val="20"/>
          <w:szCs w:val="21"/>
        </w:rPr>
        <w:t xml:space="preserve"> - ufficio stampa ANRA</w:t>
      </w:r>
    </w:p>
    <w:p w14:paraId="4712CCD7" w14:textId="77777777" w:rsidR="00B07C4F" w:rsidRPr="00FB7541" w:rsidRDefault="00B07C4F" w:rsidP="00FB7541">
      <w:pPr>
        <w:spacing w:after="0" w:line="240" w:lineRule="auto"/>
        <w:rPr>
          <w:rFonts w:ascii="Verdana" w:hAnsi="Verdana"/>
          <w:sz w:val="20"/>
          <w:szCs w:val="21"/>
        </w:rPr>
      </w:pPr>
      <w:r w:rsidRPr="00FB7541">
        <w:rPr>
          <w:rFonts w:ascii="Verdana" w:hAnsi="Verdana"/>
          <w:sz w:val="20"/>
          <w:szCs w:val="21"/>
        </w:rPr>
        <w:t>Elena Cerutti, Eleonora Carminati</w:t>
      </w:r>
    </w:p>
    <w:p w14:paraId="374937E9" w14:textId="77777777" w:rsidR="00B07C4F" w:rsidRPr="00FB7541" w:rsidRDefault="00B07C4F" w:rsidP="00FB7541">
      <w:pPr>
        <w:spacing w:after="0" w:line="240" w:lineRule="auto"/>
        <w:rPr>
          <w:rFonts w:ascii="Verdana" w:hAnsi="Verdana"/>
          <w:sz w:val="20"/>
          <w:szCs w:val="21"/>
        </w:rPr>
      </w:pPr>
      <w:r w:rsidRPr="00FB7541">
        <w:rPr>
          <w:rFonts w:ascii="Verdana" w:hAnsi="Verdana"/>
          <w:sz w:val="20"/>
          <w:szCs w:val="21"/>
        </w:rPr>
        <w:t>T. 348.3175490 – 02.8310511</w:t>
      </w:r>
    </w:p>
    <w:p w14:paraId="0EF2BD64" w14:textId="77777777" w:rsidR="00B07C4F" w:rsidRPr="00FB7541" w:rsidRDefault="001E5E2C" w:rsidP="00FB7541">
      <w:pPr>
        <w:spacing w:after="0" w:line="240" w:lineRule="auto"/>
        <w:rPr>
          <w:rFonts w:ascii="Verdana" w:hAnsi="Verdana"/>
          <w:sz w:val="20"/>
          <w:szCs w:val="21"/>
        </w:rPr>
      </w:pPr>
      <w:hyperlink r:id="rId9" w:history="1">
        <w:r w:rsidR="00B07C4F" w:rsidRPr="00FB7541">
          <w:rPr>
            <w:rStyle w:val="Collegamentoipertestuale"/>
            <w:rFonts w:ascii="Verdana" w:hAnsi="Verdana"/>
            <w:sz w:val="20"/>
            <w:szCs w:val="21"/>
          </w:rPr>
          <w:t>anra@noesis.net</w:t>
        </w:r>
      </w:hyperlink>
      <w:r w:rsidR="00B07C4F" w:rsidRPr="00FB7541">
        <w:rPr>
          <w:rFonts w:ascii="Verdana" w:hAnsi="Verdana"/>
          <w:sz w:val="20"/>
          <w:szCs w:val="21"/>
        </w:rPr>
        <w:t xml:space="preserve"> </w:t>
      </w:r>
    </w:p>
    <w:sectPr w:rsidR="00B07C4F" w:rsidRPr="00FB7541" w:rsidSect="00FB7541">
      <w:headerReference w:type="default" r:id="rId10"/>
      <w:pgSz w:w="11906" w:h="16838"/>
      <w:pgMar w:top="1247" w:right="1077" w:bottom="567" w:left="1077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B957E" w14:textId="77777777" w:rsidR="00441CED" w:rsidRDefault="00441CED" w:rsidP="00DB5357">
      <w:pPr>
        <w:spacing w:after="0" w:line="240" w:lineRule="auto"/>
      </w:pPr>
      <w:r>
        <w:separator/>
      </w:r>
    </w:p>
  </w:endnote>
  <w:endnote w:type="continuationSeparator" w:id="0">
    <w:p w14:paraId="64F0F0CA" w14:textId="77777777" w:rsidR="00441CED" w:rsidRDefault="00441CED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7A1C" w14:textId="77777777" w:rsidR="00441CED" w:rsidRDefault="00441CED" w:rsidP="00DB5357">
      <w:pPr>
        <w:spacing w:after="0" w:line="240" w:lineRule="auto"/>
      </w:pPr>
      <w:r>
        <w:separator/>
      </w:r>
    </w:p>
  </w:footnote>
  <w:footnote w:type="continuationSeparator" w:id="0">
    <w:p w14:paraId="39DA7A65" w14:textId="77777777" w:rsidR="00441CED" w:rsidRDefault="00441CED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1743" w14:textId="77777777" w:rsidR="00DB5357" w:rsidRDefault="00DB5357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51FD51" wp14:editId="327979A7">
          <wp:extent cx="3594264" cy="896873"/>
          <wp:effectExtent l="0" t="0" r="635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029" cy="89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0"/>
    <w:rsid w:val="000413ED"/>
    <w:rsid w:val="000D3F27"/>
    <w:rsid w:val="001109A0"/>
    <w:rsid w:val="00120D1B"/>
    <w:rsid w:val="00154F40"/>
    <w:rsid w:val="00160AED"/>
    <w:rsid w:val="00171295"/>
    <w:rsid w:val="001A0A3A"/>
    <w:rsid w:val="001E5E2C"/>
    <w:rsid w:val="00205E2F"/>
    <w:rsid w:val="00237DD7"/>
    <w:rsid w:val="00262160"/>
    <w:rsid w:val="0026225B"/>
    <w:rsid w:val="002F7926"/>
    <w:rsid w:val="00300589"/>
    <w:rsid w:val="003035A8"/>
    <w:rsid w:val="003111AA"/>
    <w:rsid w:val="003301DC"/>
    <w:rsid w:val="003458B0"/>
    <w:rsid w:val="003A3592"/>
    <w:rsid w:val="003A71EF"/>
    <w:rsid w:val="003D22A4"/>
    <w:rsid w:val="003F030C"/>
    <w:rsid w:val="00441CED"/>
    <w:rsid w:val="004E5B15"/>
    <w:rsid w:val="00521F6E"/>
    <w:rsid w:val="005938C9"/>
    <w:rsid w:val="005A5E16"/>
    <w:rsid w:val="005B30DC"/>
    <w:rsid w:val="00634946"/>
    <w:rsid w:val="00693344"/>
    <w:rsid w:val="006B4FC1"/>
    <w:rsid w:val="00736D9B"/>
    <w:rsid w:val="00757C44"/>
    <w:rsid w:val="007911A4"/>
    <w:rsid w:val="007E7E3F"/>
    <w:rsid w:val="0080108F"/>
    <w:rsid w:val="00814F33"/>
    <w:rsid w:val="00826CB2"/>
    <w:rsid w:val="00857693"/>
    <w:rsid w:val="008E76EC"/>
    <w:rsid w:val="00912F6E"/>
    <w:rsid w:val="009536B6"/>
    <w:rsid w:val="009D352B"/>
    <w:rsid w:val="00A66C19"/>
    <w:rsid w:val="00A87E62"/>
    <w:rsid w:val="00AE2FBC"/>
    <w:rsid w:val="00AE7A58"/>
    <w:rsid w:val="00AF5FEC"/>
    <w:rsid w:val="00B07C4F"/>
    <w:rsid w:val="00B11F98"/>
    <w:rsid w:val="00B46311"/>
    <w:rsid w:val="00B76AA2"/>
    <w:rsid w:val="00B94635"/>
    <w:rsid w:val="00BB541B"/>
    <w:rsid w:val="00C07DE6"/>
    <w:rsid w:val="00C85B28"/>
    <w:rsid w:val="00CA4769"/>
    <w:rsid w:val="00CA56C4"/>
    <w:rsid w:val="00CB1D20"/>
    <w:rsid w:val="00CC5B49"/>
    <w:rsid w:val="00CC79D7"/>
    <w:rsid w:val="00D348D8"/>
    <w:rsid w:val="00D61311"/>
    <w:rsid w:val="00D7733B"/>
    <w:rsid w:val="00DB336C"/>
    <w:rsid w:val="00DB5357"/>
    <w:rsid w:val="00DD2EA7"/>
    <w:rsid w:val="00DF7610"/>
    <w:rsid w:val="00E36B70"/>
    <w:rsid w:val="00E46F31"/>
    <w:rsid w:val="00E5697B"/>
    <w:rsid w:val="00EA6B94"/>
    <w:rsid w:val="00EA6D40"/>
    <w:rsid w:val="00EC4DAD"/>
    <w:rsid w:val="00ED7BC6"/>
    <w:rsid w:val="00F61708"/>
    <w:rsid w:val="00F86D55"/>
    <w:rsid w:val="00F96F09"/>
    <w:rsid w:val="00F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873CA"/>
  <w15:docId w15:val="{598F1FFD-0BBC-4AFC-A9E5-3F4118E4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576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6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6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6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693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92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se.gov.it/index.php/it/mercato-e-consumatori/professioni-non-organizzate/associazioni-che-rilasciano-attestato-di-quali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8642-C4D7-48EF-BE4A-A883E6B9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Cerutti</dc:creator>
  <cp:lastModifiedBy>Asus Vivobook</cp:lastModifiedBy>
  <cp:revision>4</cp:revision>
  <dcterms:created xsi:type="dcterms:W3CDTF">2019-02-15T13:50:00Z</dcterms:created>
  <dcterms:modified xsi:type="dcterms:W3CDTF">2019-02-15T15:02:00Z</dcterms:modified>
</cp:coreProperties>
</file>