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02E0" w14:textId="77777777" w:rsidR="00DB31BD" w:rsidRDefault="00DB31BD" w:rsidP="00A97428">
      <w:pPr>
        <w:jc w:val="center"/>
        <w:rPr>
          <w:rFonts w:ascii="Verdana" w:hAnsi="Verdana" w:cstheme="minorHAnsi"/>
          <w:b/>
        </w:rPr>
      </w:pPr>
      <w:bookmarkStart w:id="0" w:name="_Hlk31642859"/>
    </w:p>
    <w:p w14:paraId="54121875" w14:textId="3863420A" w:rsidR="00A97428" w:rsidRPr="008F4D51" w:rsidRDefault="00516499" w:rsidP="00A97428">
      <w:pPr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GALLI: TEST RAPIDI PER </w:t>
      </w:r>
      <w:r w:rsidR="00040728">
        <w:rPr>
          <w:rFonts w:ascii="Verdana" w:hAnsi="Verdana" w:cstheme="minorHAnsi"/>
          <w:b/>
        </w:rPr>
        <w:t>FAR RIPARTIRE LE AZIENDE</w:t>
      </w:r>
    </w:p>
    <w:p w14:paraId="6692F57A" w14:textId="3E1F469D" w:rsidR="00754657" w:rsidRDefault="00580707" w:rsidP="00580707">
      <w:pPr>
        <w:jc w:val="center"/>
        <w:rPr>
          <w:rFonts w:ascii="Verdana" w:hAnsi="Verdana" w:cstheme="minorHAnsi"/>
          <w:b/>
        </w:rPr>
      </w:pPr>
      <w:bookmarkStart w:id="1" w:name="_Hlk31720805"/>
      <w:r>
        <w:rPr>
          <w:rFonts w:ascii="Verdana" w:hAnsi="Verdana" w:cstheme="minorHAnsi"/>
          <w:b/>
        </w:rPr>
        <w:t xml:space="preserve">L’importanza della corretta interpretazione dei dati </w:t>
      </w:r>
      <w:r w:rsidR="00F235CD">
        <w:rPr>
          <w:rFonts w:ascii="Verdana" w:hAnsi="Verdana" w:cstheme="minorHAnsi"/>
          <w:b/>
        </w:rPr>
        <w:t>per efficaci</w:t>
      </w:r>
      <w:r w:rsidR="00F235CD">
        <w:rPr>
          <w:rFonts w:ascii="Verdana" w:hAnsi="Verdana" w:cstheme="minorHAnsi"/>
          <w:b/>
        </w:rPr>
        <w:br/>
      </w:r>
      <w:r>
        <w:rPr>
          <w:rFonts w:ascii="Verdana" w:hAnsi="Verdana" w:cstheme="minorHAnsi"/>
          <w:b/>
        </w:rPr>
        <w:t>misure</w:t>
      </w:r>
      <w:r w:rsidR="00F235CD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b/>
        </w:rPr>
        <w:t>anti-</w:t>
      </w:r>
      <w:proofErr w:type="spellStart"/>
      <w:r>
        <w:rPr>
          <w:rFonts w:ascii="Verdana" w:hAnsi="Verdana" w:cstheme="minorHAnsi"/>
          <w:b/>
        </w:rPr>
        <w:t>Covid</w:t>
      </w:r>
      <w:proofErr w:type="spellEnd"/>
      <w:r>
        <w:rPr>
          <w:rFonts w:ascii="Verdana" w:hAnsi="Verdana" w:cstheme="minorHAnsi"/>
          <w:b/>
        </w:rPr>
        <w:t xml:space="preserve"> al centro del webinar ANRA</w:t>
      </w:r>
    </w:p>
    <w:bookmarkEnd w:id="0"/>
    <w:bookmarkEnd w:id="1"/>
    <w:p w14:paraId="37D93459" w14:textId="77777777" w:rsidR="00422556" w:rsidRDefault="00422556" w:rsidP="00AB75C7">
      <w:pPr>
        <w:spacing w:after="60" w:line="240" w:lineRule="auto"/>
        <w:jc w:val="both"/>
        <w:rPr>
          <w:rFonts w:ascii="Verdana" w:hAnsi="Verdana"/>
          <w:i/>
          <w:sz w:val="21"/>
          <w:szCs w:val="21"/>
        </w:rPr>
      </w:pPr>
    </w:p>
    <w:p w14:paraId="36DB6B56" w14:textId="5C311352" w:rsidR="00422556" w:rsidRDefault="00FE047D" w:rsidP="00AB75C7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  <w:r w:rsidRPr="00134A63">
        <w:rPr>
          <w:rFonts w:ascii="Verdana" w:hAnsi="Verdana"/>
          <w:i/>
          <w:sz w:val="21"/>
          <w:szCs w:val="21"/>
        </w:rPr>
        <w:t xml:space="preserve">Milano, </w:t>
      </w:r>
      <w:r w:rsidR="00C768DC">
        <w:rPr>
          <w:rFonts w:ascii="Verdana" w:hAnsi="Verdana"/>
          <w:i/>
          <w:sz w:val="21"/>
          <w:szCs w:val="21"/>
        </w:rPr>
        <w:t>1</w:t>
      </w:r>
      <w:r w:rsidR="00516499">
        <w:rPr>
          <w:rFonts w:ascii="Verdana" w:hAnsi="Verdana"/>
          <w:i/>
          <w:sz w:val="21"/>
          <w:szCs w:val="21"/>
        </w:rPr>
        <w:t>7</w:t>
      </w:r>
      <w:r w:rsidRPr="00134A63">
        <w:rPr>
          <w:rFonts w:ascii="Verdana" w:hAnsi="Verdana"/>
          <w:i/>
          <w:sz w:val="21"/>
          <w:szCs w:val="21"/>
        </w:rPr>
        <w:t xml:space="preserve"> novembre 2020</w:t>
      </w:r>
      <w:r>
        <w:rPr>
          <w:rFonts w:ascii="Verdana" w:hAnsi="Verdana"/>
          <w:sz w:val="21"/>
          <w:szCs w:val="21"/>
        </w:rPr>
        <w:t xml:space="preserve"> – </w:t>
      </w:r>
      <w:r w:rsidR="003E30B4">
        <w:rPr>
          <w:rFonts w:ascii="Verdana" w:hAnsi="Verdana"/>
          <w:sz w:val="21"/>
          <w:szCs w:val="21"/>
        </w:rPr>
        <w:t>Il dibattito sull’efficacia dei test rapidi è ancora in corso, ma una cosa è sicura: la loro assoluta importanza nella lotta al Covid-19</w:t>
      </w:r>
      <w:r w:rsidR="00041D6B">
        <w:rPr>
          <w:rFonts w:ascii="Verdana" w:hAnsi="Verdana"/>
          <w:sz w:val="21"/>
          <w:szCs w:val="21"/>
        </w:rPr>
        <w:t>.</w:t>
      </w:r>
      <w:r w:rsidR="003E30B4">
        <w:rPr>
          <w:rFonts w:ascii="Verdana" w:hAnsi="Verdana"/>
          <w:sz w:val="21"/>
          <w:szCs w:val="21"/>
        </w:rPr>
        <w:t xml:space="preserve"> </w:t>
      </w:r>
      <w:r w:rsidR="00041D6B">
        <w:rPr>
          <w:rFonts w:ascii="Verdana" w:hAnsi="Verdana"/>
          <w:sz w:val="21"/>
          <w:szCs w:val="21"/>
        </w:rPr>
        <w:t>È</w:t>
      </w:r>
      <w:r w:rsidR="003E30B4">
        <w:rPr>
          <w:rFonts w:ascii="Verdana" w:hAnsi="Verdana"/>
          <w:sz w:val="21"/>
          <w:szCs w:val="21"/>
        </w:rPr>
        <w:t xml:space="preserve"> quanto </w:t>
      </w:r>
      <w:r w:rsidR="00B33DEA">
        <w:rPr>
          <w:rFonts w:ascii="Verdana" w:hAnsi="Verdana"/>
          <w:sz w:val="21"/>
          <w:szCs w:val="21"/>
        </w:rPr>
        <w:t>ha sottolineato</w:t>
      </w:r>
      <w:r w:rsidR="003E30B4">
        <w:rPr>
          <w:rFonts w:ascii="Verdana" w:hAnsi="Verdana"/>
          <w:sz w:val="21"/>
          <w:szCs w:val="21"/>
        </w:rPr>
        <w:t xml:space="preserve"> </w:t>
      </w:r>
      <w:r w:rsidR="003E30B4" w:rsidRPr="00580707">
        <w:rPr>
          <w:rFonts w:ascii="Verdana" w:hAnsi="Verdana"/>
          <w:b/>
          <w:sz w:val="21"/>
          <w:szCs w:val="21"/>
        </w:rPr>
        <w:t>Massimo Galli</w:t>
      </w:r>
      <w:r w:rsidR="003E30B4">
        <w:rPr>
          <w:rFonts w:ascii="Verdana" w:hAnsi="Verdana"/>
          <w:sz w:val="21"/>
          <w:szCs w:val="21"/>
        </w:rPr>
        <w:t xml:space="preserve">, </w:t>
      </w:r>
      <w:r w:rsidR="002C7E62" w:rsidRPr="00580707">
        <w:rPr>
          <w:rFonts w:ascii="Verdana" w:hAnsi="Verdana"/>
          <w:b/>
          <w:sz w:val="21"/>
          <w:szCs w:val="21"/>
        </w:rPr>
        <w:t>Professore Ordinario di Malattie Infettive dell'Università di Milano e Direttore della III divisione di Malattie Infettive della ASST FBF/Sacco</w:t>
      </w:r>
      <w:r w:rsidR="003E30B4">
        <w:rPr>
          <w:rFonts w:ascii="Verdana" w:hAnsi="Verdana"/>
          <w:sz w:val="21"/>
          <w:szCs w:val="21"/>
        </w:rPr>
        <w:t xml:space="preserve">, </w:t>
      </w:r>
      <w:r w:rsidR="00B33DEA">
        <w:rPr>
          <w:rFonts w:ascii="Verdana" w:hAnsi="Verdana"/>
          <w:sz w:val="21"/>
          <w:szCs w:val="21"/>
        </w:rPr>
        <w:t>durante il</w:t>
      </w:r>
      <w:r w:rsidR="003E30B4">
        <w:rPr>
          <w:rFonts w:ascii="Verdana" w:hAnsi="Verdana"/>
          <w:sz w:val="21"/>
          <w:szCs w:val="21"/>
        </w:rPr>
        <w:t xml:space="preserve"> webinar </w:t>
      </w:r>
      <w:r w:rsidR="002C7E62" w:rsidRPr="00580707">
        <w:rPr>
          <w:rFonts w:ascii="Verdana" w:hAnsi="Verdana"/>
          <w:b/>
          <w:sz w:val="21"/>
          <w:szCs w:val="21"/>
        </w:rPr>
        <w:t>“Pandemia e Risk Management: una questione etica, o di numeri?”</w:t>
      </w:r>
      <w:r w:rsidR="00B33DEA" w:rsidRPr="00B33DEA">
        <w:rPr>
          <w:rFonts w:ascii="Verdana" w:hAnsi="Verdana"/>
          <w:sz w:val="21"/>
          <w:szCs w:val="21"/>
        </w:rPr>
        <w:t>,</w:t>
      </w:r>
      <w:r w:rsidR="003E30B4">
        <w:rPr>
          <w:rFonts w:ascii="Verdana" w:hAnsi="Verdana"/>
          <w:sz w:val="21"/>
          <w:szCs w:val="21"/>
        </w:rPr>
        <w:t xml:space="preserve"> organizzato da </w:t>
      </w:r>
      <w:r w:rsidR="003E30B4" w:rsidRPr="00580707">
        <w:rPr>
          <w:rFonts w:ascii="Verdana" w:hAnsi="Verdana"/>
          <w:b/>
          <w:sz w:val="21"/>
          <w:szCs w:val="21"/>
        </w:rPr>
        <w:t>ANRA – Associazione Nazionale dei Risk Manager</w:t>
      </w:r>
      <w:r w:rsidR="003E30B4">
        <w:rPr>
          <w:rFonts w:ascii="Verdana" w:hAnsi="Verdana"/>
          <w:sz w:val="21"/>
          <w:szCs w:val="21"/>
        </w:rPr>
        <w:t>.</w:t>
      </w:r>
    </w:p>
    <w:p w14:paraId="288A77E1" w14:textId="6325B114" w:rsidR="0064753E" w:rsidRDefault="0064753E" w:rsidP="00AB75C7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</w:p>
    <w:p w14:paraId="05D05260" w14:textId="7348AE43" w:rsidR="00440835" w:rsidRPr="005A6BF6" w:rsidRDefault="005A6BF6" w:rsidP="00AB75C7">
      <w:pPr>
        <w:spacing w:after="60" w:line="240" w:lineRule="auto"/>
        <w:jc w:val="both"/>
        <w:rPr>
          <w:rFonts w:ascii="Verdana" w:hAnsi="Verdana"/>
          <w:bCs/>
          <w:iCs/>
          <w:sz w:val="21"/>
          <w:szCs w:val="21"/>
        </w:rPr>
      </w:pPr>
      <w:r w:rsidRPr="005A6BF6">
        <w:rPr>
          <w:rFonts w:ascii="Verdana" w:hAnsi="Verdana"/>
          <w:bCs/>
          <w:iCs/>
          <w:sz w:val="21"/>
          <w:szCs w:val="21"/>
        </w:rPr>
        <w:t xml:space="preserve">QUAL È IL TASSO REALE DI MORTALITÀ DEL COVID-19? </w:t>
      </w:r>
    </w:p>
    <w:p w14:paraId="08EF4902" w14:textId="5C6067CB" w:rsidR="0064753E" w:rsidRDefault="0064753E" w:rsidP="00AB75C7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Comprendere numeri e dati, in questa fase, è indispensabile per poter analizzare obiettivamente lo scenario attuale e tracciare i possibili sviluppi futuri: </w:t>
      </w:r>
      <w:r w:rsidR="00041D6B" w:rsidRPr="00041D6B">
        <w:rPr>
          <w:rFonts w:ascii="Verdana" w:hAnsi="Verdana"/>
          <w:b/>
          <w:sz w:val="21"/>
          <w:szCs w:val="21"/>
        </w:rPr>
        <w:t>s</w:t>
      </w:r>
      <w:r w:rsidRPr="00580707">
        <w:rPr>
          <w:rFonts w:ascii="Verdana" w:hAnsi="Verdana"/>
          <w:b/>
          <w:sz w:val="21"/>
          <w:szCs w:val="21"/>
        </w:rPr>
        <w:t>e a marzo</w:t>
      </w:r>
      <w:r w:rsidR="00040728">
        <w:rPr>
          <w:rFonts w:ascii="Verdana" w:hAnsi="Verdana"/>
          <w:b/>
          <w:sz w:val="21"/>
          <w:szCs w:val="21"/>
        </w:rPr>
        <w:t xml:space="preserve"> </w:t>
      </w:r>
      <w:r w:rsidRPr="00580707">
        <w:rPr>
          <w:rFonts w:ascii="Verdana" w:hAnsi="Verdana"/>
          <w:b/>
          <w:sz w:val="21"/>
          <w:szCs w:val="21"/>
        </w:rPr>
        <w:t xml:space="preserve">avessimo avuto la possibilità di fare 200.000 tamponi al giorno, come accade oggi, i casi di positività sarebbero </w:t>
      </w:r>
      <w:r w:rsidR="00040728">
        <w:rPr>
          <w:rFonts w:ascii="Verdana" w:hAnsi="Verdana"/>
          <w:b/>
          <w:sz w:val="21"/>
          <w:szCs w:val="21"/>
        </w:rPr>
        <w:t xml:space="preserve">probabilmente </w:t>
      </w:r>
      <w:r w:rsidRPr="00580707">
        <w:rPr>
          <w:rFonts w:ascii="Verdana" w:hAnsi="Verdana"/>
          <w:b/>
          <w:sz w:val="21"/>
          <w:szCs w:val="21"/>
        </w:rPr>
        <w:t xml:space="preserve">stati </w:t>
      </w:r>
      <w:r w:rsidR="004B456A">
        <w:rPr>
          <w:rFonts w:ascii="Verdana" w:hAnsi="Verdana"/>
          <w:b/>
          <w:sz w:val="21"/>
          <w:szCs w:val="21"/>
        </w:rPr>
        <w:t>cinque volte superiori</w:t>
      </w:r>
      <w:r>
        <w:rPr>
          <w:rFonts w:ascii="Verdana" w:hAnsi="Verdana"/>
          <w:sz w:val="21"/>
          <w:szCs w:val="21"/>
        </w:rPr>
        <w:t>, e ciò avrebbe comportato una percezione decisamente diversa dell’ondata pandemica</w:t>
      </w:r>
      <w:r w:rsidR="009C231C">
        <w:rPr>
          <w:rFonts w:ascii="Verdana" w:hAnsi="Verdana"/>
          <w:sz w:val="21"/>
          <w:szCs w:val="21"/>
        </w:rPr>
        <w:t>.</w:t>
      </w:r>
      <w:r w:rsidR="00040728">
        <w:rPr>
          <w:rFonts w:ascii="Verdana" w:hAnsi="Verdana"/>
          <w:sz w:val="21"/>
          <w:szCs w:val="21"/>
        </w:rPr>
        <w:t xml:space="preserve"> Tuttavia, bisogna</w:t>
      </w:r>
      <w:r w:rsidR="00040728" w:rsidRPr="00040728">
        <w:rPr>
          <w:rFonts w:ascii="Verdana" w:hAnsi="Verdana"/>
          <w:sz w:val="21"/>
          <w:szCs w:val="21"/>
        </w:rPr>
        <w:t xml:space="preserve"> anche considerare che è cambiato il denominatore, </w:t>
      </w:r>
      <w:r w:rsidR="00040728">
        <w:rPr>
          <w:rFonts w:ascii="Verdana" w:hAnsi="Verdana"/>
          <w:sz w:val="21"/>
          <w:szCs w:val="21"/>
        </w:rPr>
        <w:t>dal momento che ad aprile solo i casi più gravi venivano testati mentre oggi il</w:t>
      </w:r>
      <w:r w:rsidR="00040728" w:rsidRPr="00040728">
        <w:rPr>
          <w:rFonts w:ascii="Verdana" w:hAnsi="Verdana"/>
          <w:sz w:val="21"/>
          <w:szCs w:val="21"/>
        </w:rPr>
        <w:t xml:space="preserve"> 30/40% è asintomatico. </w:t>
      </w:r>
      <w:r w:rsidR="00040728">
        <w:rPr>
          <w:rFonts w:ascii="Verdana" w:hAnsi="Verdana"/>
          <w:sz w:val="21"/>
          <w:szCs w:val="21"/>
        </w:rPr>
        <w:t>Secondo Galli,</w:t>
      </w:r>
      <w:r w:rsidR="00040728" w:rsidRPr="00040728">
        <w:rPr>
          <w:rFonts w:ascii="Verdana" w:hAnsi="Verdana"/>
          <w:sz w:val="21"/>
          <w:szCs w:val="21"/>
        </w:rPr>
        <w:t xml:space="preserve"> </w:t>
      </w:r>
      <w:r w:rsidR="00040728">
        <w:rPr>
          <w:rFonts w:ascii="Verdana" w:hAnsi="Verdana"/>
          <w:sz w:val="21"/>
          <w:szCs w:val="21"/>
        </w:rPr>
        <w:t xml:space="preserve">il tasso di mortalità reale del Covid-19 si attesterà infine intorno al 3%, in Italia come negli altri </w:t>
      </w:r>
      <w:r w:rsidR="005A6BF6">
        <w:rPr>
          <w:rFonts w:ascii="Verdana" w:hAnsi="Verdana"/>
          <w:sz w:val="21"/>
          <w:szCs w:val="21"/>
        </w:rPr>
        <w:t>P</w:t>
      </w:r>
      <w:r w:rsidR="00040728">
        <w:rPr>
          <w:rFonts w:ascii="Verdana" w:hAnsi="Verdana"/>
          <w:sz w:val="21"/>
          <w:szCs w:val="21"/>
        </w:rPr>
        <w:t xml:space="preserve">aesi europei. </w:t>
      </w:r>
    </w:p>
    <w:p w14:paraId="31ECF5EE" w14:textId="23F4E932" w:rsidR="00041D6B" w:rsidRDefault="00041D6B" w:rsidP="00AB75C7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</w:p>
    <w:p w14:paraId="05A2DF1C" w14:textId="2A3A5E21" w:rsidR="00440835" w:rsidRPr="005A6BF6" w:rsidRDefault="005A6BF6" w:rsidP="00AB75C7">
      <w:pPr>
        <w:spacing w:after="60" w:line="240" w:lineRule="auto"/>
        <w:jc w:val="both"/>
        <w:rPr>
          <w:rFonts w:ascii="Verdana" w:hAnsi="Verdana"/>
          <w:bCs/>
          <w:iCs/>
          <w:sz w:val="21"/>
          <w:szCs w:val="21"/>
        </w:rPr>
      </w:pPr>
      <w:r w:rsidRPr="005A6BF6">
        <w:rPr>
          <w:rFonts w:ascii="Verdana" w:hAnsi="Verdana"/>
          <w:bCs/>
          <w:iCs/>
          <w:sz w:val="21"/>
          <w:szCs w:val="21"/>
        </w:rPr>
        <w:t xml:space="preserve">I TEST RAPIDI POSSONO ESSERE UNO STRUMENTO PER RIPARTIRE? </w:t>
      </w:r>
    </w:p>
    <w:p w14:paraId="3243DDB9" w14:textId="4AA92205" w:rsidR="00440835" w:rsidRDefault="00440835" w:rsidP="00AB75C7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 un’ottica di Risk Management, </w:t>
      </w:r>
      <w:r w:rsidRPr="00440835">
        <w:rPr>
          <w:rFonts w:ascii="Verdana" w:hAnsi="Verdana"/>
          <w:sz w:val="21"/>
          <w:szCs w:val="21"/>
        </w:rPr>
        <w:t xml:space="preserve">avere la possibilità di controllare un'ampia parte della popolazione in modo semplice e veloce rappresenterebbe uno strumento </w:t>
      </w:r>
      <w:r>
        <w:rPr>
          <w:rFonts w:ascii="Verdana" w:hAnsi="Verdana"/>
          <w:sz w:val="21"/>
          <w:szCs w:val="21"/>
        </w:rPr>
        <w:t>di mitigazione fondamentale, perché consentirebbe</w:t>
      </w:r>
      <w:r w:rsidRPr="0044083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di</w:t>
      </w:r>
      <w:r w:rsidRPr="00440835">
        <w:rPr>
          <w:rFonts w:ascii="Verdana" w:hAnsi="Verdana"/>
          <w:sz w:val="21"/>
          <w:szCs w:val="21"/>
        </w:rPr>
        <w:t xml:space="preserve"> identificare precocemente </w:t>
      </w:r>
      <w:r>
        <w:rPr>
          <w:rFonts w:ascii="Verdana" w:hAnsi="Verdana"/>
          <w:sz w:val="21"/>
          <w:szCs w:val="21"/>
        </w:rPr>
        <w:t xml:space="preserve">eventuali focolai e garantire quindi la continuità operativa. Nonostante si discuta ancora sull’attendibilità dei test rapidi, </w:t>
      </w:r>
      <w:r w:rsidRPr="00440835">
        <w:rPr>
          <w:rFonts w:ascii="Verdana" w:hAnsi="Verdana"/>
          <w:b/>
          <w:bCs/>
          <w:sz w:val="21"/>
          <w:szCs w:val="21"/>
        </w:rPr>
        <w:t>Galli afferma di considerarli con estremo favore</w:t>
      </w:r>
      <w:r>
        <w:rPr>
          <w:rFonts w:ascii="Verdana" w:hAnsi="Verdana"/>
          <w:sz w:val="21"/>
          <w:szCs w:val="21"/>
        </w:rPr>
        <w:t xml:space="preserve">: la loro potenziale copertura è un beneficio che supera di gran lunga i dubbi sulla loro affidabilità. In un momento in cui il sistema sanitario è in crisi e non riesce più a tracciare tutti i casi, è fondamentale che </w:t>
      </w:r>
      <w:r w:rsidRPr="00440835">
        <w:rPr>
          <w:rFonts w:ascii="Verdana" w:hAnsi="Verdana"/>
          <w:b/>
          <w:bCs/>
          <w:sz w:val="21"/>
          <w:szCs w:val="21"/>
        </w:rPr>
        <w:t>aziende, scuole e uffici pubblici si attrezzino e si organizzino per controllare il proprio personale</w:t>
      </w:r>
      <w:r>
        <w:rPr>
          <w:rFonts w:ascii="Verdana" w:hAnsi="Verdana"/>
          <w:sz w:val="21"/>
          <w:szCs w:val="21"/>
        </w:rPr>
        <w:t xml:space="preserve">. </w:t>
      </w:r>
      <w:r w:rsidRPr="00440835">
        <w:rPr>
          <w:rFonts w:ascii="Verdana" w:hAnsi="Verdana"/>
          <w:sz w:val="21"/>
          <w:szCs w:val="21"/>
        </w:rPr>
        <w:t>Questa misura, coadiuvata dall'osservazione clinica per i casi dubbi, rappresent</w:t>
      </w:r>
      <w:r>
        <w:rPr>
          <w:rFonts w:ascii="Verdana" w:hAnsi="Verdana"/>
          <w:sz w:val="21"/>
          <w:szCs w:val="21"/>
        </w:rPr>
        <w:t>a</w:t>
      </w:r>
      <w:r w:rsidRPr="00440835">
        <w:rPr>
          <w:rFonts w:ascii="Verdana" w:hAnsi="Verdana"/>
          <w:sz w:val="21"/>
          <w:szCs w:val="21"/>
        </w:rPr>
        <w:t xml:space="preserve"> una scelta virtuosa e vantaggiosa per i luoghi di lavoro.</w:t>
      </w:r>
    </w:p>
    <w:p w14:paraId="6FDF5582" w14:textId="558B09C2" w:rsidR="00A16A5B" w:rsidRDefault="00A16A5B" w:rsidP="00A16A5B">
      <w:pPr>
        <w:spacing w:after="60" w:line="240" w:lineRule="auto"/>
        <w:jc w:val="both"/>
        <w:rPr>
          <w:rFonts w:ascii="Verdana" w:hAnsi="Verdana"/>
          <w:b/>
          <w:sz w:val="21"/>
          <w:szCs w:val="21"/>
        </w:rPr>
      </w:pPr>
      <w:bookmarkStart w:id="2" w:name="_Hlk56432603"/>
    </w:p>
    <w:p w14:paraId="52023F8D" w14:textId="7105BCFA" w:rsidR="00440835" w:rsidRPr="005A6BF6" w:rsidRDefault="005A6BF6" w:rsidP="00A16A5B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  <w:r w:rsidRPr="005A6BF6">
        <w:rPr>
          <w:rFonts w:ascii="Verdana" w:hAnsi="Verdana"/>
          <w:sz w:val="21"/>
          <w:szCs w:val="21"/>
        </w:rPr>
        <w:t xml:space="preserve">I LOCK DOWN LOCALIZZATI SONO EFFICACI? </w:t>
      </w:r>
    </w:p>
    <w:p w14:paraId="16AA4938" w14:textId="34E9CB11" w:rsidR="00440835" w:rsidRDefault="00440835" w:rsidP="00AB75C7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Galli ha ricordato come l’approccio scientifico insegni che </w:t>
      </w:r>
      <w:r w:rsidRPr="00703014">
        <w:rPr>
          <w:rFonts w:ascii="Verdana" w:hAnsi="Verdana"/>
          <w:b/>
          <w:bCs/>
          <w:sz w:val="21"/>
          <w:szCs w:val="21"/>
        </w:rPr>
        <w:t>una misura non può essere ritenuta efficace finch</w:t>
      </w:r>
      <w:r w:rsidR="005A6BF6">
        <w:rPr>
          <w:rFonts w:ascii="Verdana" w:hAnsi="Verdana"/>
          <w:b/>
          <w:bCs/>
          <w:sz w:val="21"/>
          <w:szCs w:val="21"/>
        </w:rPr>
        <w:t>é</w:t>
      </w:r>
      <w:r w:rsidRPr="00703014">
        <w:rPr>
          <w:rFonts w:ascii="Verdana" w:hAnsi="Verdana"/>
          <w:b/>
          <w:bCs/>
          <w:sz w:val="21"/>
          <w:szCs w:val="21"/>
        </w:rPr>
        <w:t xml:space="preserve"> non si hanno prove certe dei suoi risultati</w:t>
      </w:r>
      <w:r>
        <w:rPr>
          <w:rFonts w:ascii="Verdana" w:hAnsi="Verdana"/>
          <w:sz w:val="21"/>
          <w:szCs w:val="21"/>
        </w:rPr>
        <w:t>. Non si può dunque essere sicuri che aperture e chiusure localizzate, che pur stanno dando qualche primo segnale positivo, avranno un effetto analogo a quello del lock down primaverile. In ogni caso, non potremo permetterci un altro periodo di libertà come quello estivo</w:t>
      </w:r>
      <w:r w:rsidR="00703014">
        <w:rPr>
          <w:rFonts w:ascii="Verdana" w:hAnsi="Verdana"/>
          <w:sz w:val="21"/>
          <w:szCs w:val="21"/>
        </w:rPr>
        <w:t xml:space="preserve">, pena un nuovo aggravamento della situazione: anche per questo </w:t>
      </w:r>
      <w:r w:rsidR="00703014" w:rsidRPr="00703014">
        <w:rPr>
          <w:rFonts w:ascii="Verdana" w:hAnsi="Verdana"/>
          <w:b/>
          <w:bCs/>
          <w:sz w:val="21"/>
          <w:szCs w:val="21"/>
        </w:rPr>
        <w:t>il ruolo di aziende e altri enti sociali diventa fondamentale per garantire la continuità delle attività</w:t>
      </w:r>
      <w:r w:rsidR="00703014">
        <w:rPr>
          <w:rFonts w:ascii="Verdana" w:hAnsi="Verdana"/>
          <w:sz w:val="21"/>
          <w:szCs w:val="21"/>
        </w:rPr>
        <w:t xml:space="preserve">. </w:t>
      </w:r>
    </w:p>
    <w:bookmarkEnd w:id="2"/>
    <w:p w14:paraId="0B08203C" w14:textId="703F31F9" w:rsidR="003D30A5" w:rsidRDefault="003D30A5" w:rsidP="00AB75C7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</w:p>
    <w:p w14:paraId="6CB38101" w14:textId="4B8CE3EA" w:rsidR="001732E0" w:rsidRDefault="003D30A5" w:rsidP="003D30A5">
      <w:pPr>
        <w:spacing w:after="6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Secondo l</w:t>
      </w:r>
      <w:r w:rsidR="000402CA">
        <w:rPr>
          <w:rFonts w:ascii="Verdana" w:hAnsi="Verdana"/>
          <w:sz w:val="21"/>
          <w:szCs w:val="21"/>
        </w:rPr>
        <w:t>’</w:t>
      </w:r>
      <w:r>
        <w:rPr>
          <w:rFonts w:ascii="Verdana" w:hAnsi="Verdana"/>
          <w:sz w:val="21"/>
          <w:szCs w:val="21"/>
        </w:rPr>
        <w:t>indagin</w:t>
      </w:r>
      <w:r w:rsidR="000402CA">
        <w:rPr>
          <w:rFonts w:ascii="Verdana" w:hAnsi="Verdana"/>
          <w:sz w:val="21"/>
          <w:szCs w:val="21"/>
        </w:rPr>
        <w:t>e</w:t>
      </w:r>
      <w:r>
        <w:rPr>
          <w:rFonts w:ascii="Verdana" w:hAnsi="Verdana"/>
          <w:sz w:val="21"/>
          <w:szCs w:val="21"/>
        </w:rPr>
        <w:t xml:space="preserve"> di </w:t>
      </w:r>
      <w:r w:rsidR="000402CA" w:rsidRPr="000402CA">
        <w:rPr>
          <w:rFonts w:ascii="Verdana" w:hAnsi="Verdana"/>
          <w:b/>
          <w:sz w:val="21"/>
          <w:szCs w:val="21"/>
        </w:rPr>
        <w:t>ISTAT</w:t>
      </w:r>
      <w:r>
        <w:rPr>
          <w:rFonts w:ascii="Verdana" w:hAnsi="Verdana"/>
          <w:sz w:val="21"/>
          <w:szCs w:val="21"/>
        </w:rPr>
        <w:t>, presentat</w:t>
      </w:r>
      <w:r w:rsidR="000402CA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</w:t>
      </w:r>
      <w:r w:rsidR="002C7E62" w:rsidRPr="000402CA">
        <w:rPr>
          <w:rFonts w:ascii="Verdana" w:hAnsi="Verdana"/>
          <w:sz w:val="21"/>
          <w:szCs w:val="21"/>
        </w:rPr>
        <w:t>da</w:t>
      </w:r>
      <w:r w:rsidR="002C7E62" w:rsidRPr="002C7E62">
        <w:rPr>
          <w:rFonts w:ascii="Verdana" w:hAnsi="Verdana"/>
          <w:b/>
          <w:sz w:val="21"/>
          <w:szCs w:val="21"/>
        </w:rPr>
        <w:t xml:space="preserve"> Gian Paolo Oneto, Direttore per gli studi e la valorizzazione tematica nell'area delle statistiche economiche </w:t>
      </w:r>
      <w:r w:rsidR="000402CA">
        <w:rPr>
          <w:rFonts w:ascii="Verdana" w:hAnsi="Verdana"/>
          <w:sz w:val="21"/>
          <w:szCs w:val="21"/>
        </w:rPr>
        <w:t>nel corso del</w:t>
      </w:r>
      <w:r>
        <w:rPr>
          <w:rFonts w:ascii="Verdana" w:hAnsi="Verdana"/>
          <w:sz w:val="21"/>
          <w:szCs w:val="21"/>
        </w:rPr>
        <w:t xml:space="preserve"> webinar ANRA, durante il blocco il 45% delle aziende italiane ha sospeso l’attività, il 41,4% dichiara un fatturato più che dimezzato, il 51,5% si aspetta una mancanza di liquidità per le spese correnti e il 38% segnala rischi operativi e di sopravvivenza.</w:t>
      </w:r>
      <w:r w:rsidRPr="003D30A5">
        <w:rPr>
          <w:rFonts w:ascii="Verdana" w:hAnsi="Verdana"/>
          <w:sz w:val="21"/>
          <w:szCs w:val="21"/>
        </w:rPr>
        <w:t xml:space="preserve"> </w:t>
      </w:r>
      <w:r w:rsidR="001732E0">
        <w:rPr>
          <w:rFonts w:ascii="Verdana" w:hAnsi="Verdana"/>
          <w:sz w:val="21"/>
          <w:szCs w:val="21"/>
        </w:rPr>
        <w:t xml:space="preserve">Particolarmente </w:t>
      </w:r>
      <w:r w:rsidR="001732E0">
        <w:rPr>
          <w:rFonts w:ascii="Verdana" w:hAnsi="Verdana"/>
          <w:sz w:val="21"/>
          <w:szCs w:val="21"/>
        </w:rPr>
        <w:lastRenderedPageBreak/>
        <w:t xml:space="preserve">difficile è la situazione delle piccole aziende, che spesso già facevano i conti una debolezza strutturale di base e la mancanza di strategie per il futuro, ed ora si trovano in una situazione di totale incertezza. </w:t>
      </w:r>
    </w:p>
    <w:p w14:paraId="07BC3283" w14:textId="748512DB" w:rsidR="003D30A5" w:rsidRPr="001732E0" w:rsidRDefault="003D30A5" w:rsidP="003D30A5">
      <w:pPr>
        <w:spacing w:after="60" w:line="240" w:lineRule="auto"/>
        <w:jc w:val="both"/>
        <w:rPr>
          <w:rFonts w:ascii="inherit" w:hAnsi="inherit"/>
          <w:color w:val="202124"/>
          <w:sz w:val="42"/>
          <w:szCs w:val="42"/>
          <w:lang w:eastAsia="it-IT"/>
        </w:rPr>
      </w:pPr>
      <w:r w:rsidRPr="003D30A5">
        <w:rPr>
          <w:rFonts w:ascii="Verdana" w:hAnsi="Verdana"/>
          <w:sz w:val="21"/>
          <w:szCs w:val="21"/>
        </w:rPr>
        <w:t>Una situazione critica, che rivela</w:t>
      </w:r>
      <w:r w:rsidR="00580707">
        <w:rPr>
          <w:rFonts w:ascii="Verdana" w:hAnsi="Verdana"/>
          <w:sz w:val="21"/>
          <w:szCs w:val="21"/>
        </w:rPr>
        <w:t xml:space="preserve"> però</w:t>
      </w:r>
      <w:r w:rsidRPr="003D30A5">
        <w:rPr>
          <w:rFonts w:ascii="Verdana" w:hAnsi="Verdana"/>
          <w:sz w:val="21"/>
          <w:szCs w:val="21"/>
        </w:rPr>
        <w:t xml:space="preserve"> </w:t>
      </w:r>
      <w:r w:rsidR="000402CA">
        <w:rPr>
          <w:rFonts w:ascii="Verdana" w:hAnsi="Verdana"/>
          <w:sz w:val="21"/>
          <w:szCs w:val="21"/>
        </w:rPr>
        <w:t>allo stesso tempo</w:t>
      </w:r>
      <w:r w:rsidRPr="003D30A5">
        <w:rPr>
          <w:rFonts w:ascii="Verdana" w:hAnsi="Verdana"/>
          <w:sz w:val="21"/>
          <w:szCs w:val="21"/>
        </w:rPr>
        <w:t xml:space="preserve"> alcuni segnali incoraggianti</w:t>
      </w:r>
      <w:r w:rsidR="00580707">
        <w:rPr>
          <w:rFonts w:ascii="Verdana" w:hAnsi="Verdana"/>
          <w:sz w:val="21"/>
          <w:szCs w:val="21"/>
        </w:rPr>
        <w:t>:</w:t>
      </w:r>
      <w:r w:rsidRPr="003D30A5">
        <w:rPr>
          <w:rFonts w:ascii="Verdana" w:hAnsi="Verdana"/>
          <w:sz w:val="21"/>
          <w:szCs w:val="21"/>
        </w:rPr>
        <w:t xml:space="preserve"> </w:t>
      </w:r>
      <w:r w:rsidRPr="000402CA">
        <w:rPr>
          <w:rFonts w:ascii="Verdana" w:hAnsi="Verdana"/>
          <w:b/>
          <w:sz w:val="21"/>
          <w:szCs w:val="21"/>
        </w:rPr>
        <w:t>le aziende sono alla ricerca di soluzioni</w:t>
      </w:r>
      <w:r w:rsidRPr="003D30A5">
        <w:rPr>
          <w:rFonts w:ascii="Verdana" w:hAnsi="Verdana"/>
          <w:sz w:val="21"/>
          <w:szCs w:val="21"/>
        </w:rPr>
        <w:t xml:space="preserve">, dalla riorganizzazione degli spazi e dei processi (23,2%) alla modifica o ampliamento delle modalità di fornitura di prodotti e servizi (13,6%), fino all'adozione di nuovi modelli di sviluppo focalizzati su l'ammodernamento tecnologico delle attività (40%). Tuttavia, </w:t>
      </w:r>
      <w:r w:rsidR="00580707">
        <w:rPr>
          <w:rFonts w:ascii="Verdana" w:hAnsi="Verdana"/>
          <w:sz w:val="21"/>
          <w:szCs w:val="21"/>
        </w:rPr>
        <w:t>si tratta ancora di</w:t>
      </w:r>
      <w:r w:rsidRPr="003D30A5">
        <w:rPr>
          <w:rFonts w:ascii="Verdana" w:hAnsi="Verdana"/>
          <w:sz w:val="21"/>
          <w:szCs w:val="21"/>
        </w:rPr>
        <w:t xml:space="preserve"> </w:t>
      </w:r>
      <w:r w:rsidR="000402CA">
        <w:rPr>
          <w:rFonts w:ascii="Verdana" w:hAnsi="Verdana"/>
          <w:sz w:val="21"/>
          <w:szCs w:val="21"/>
        </w:rPr>
        <w:t>misure</w:t>
      </w:r>
      <w:r w:rsidRPr="003D30A5">
        <w:rPr>
          <w:rFonts w:ascii="Verdana" w:hAnsi="Verdana"/>
          <w:sz w:val="21"/>
          <w:szCs w:val="21"/>
        </w:rPr>
        <w:t xml:space="preserve"> autonome</w:t>
      </w:r>
      <w:r w:rsidR="000402CA">
        <w:rPr>
          <w:rFonts w:ascii="Verdana" w:hAnsi="Verdana"/>
          <w:sz w:val="21"/>
          <w:szCs w:val="21"/>
        </w:rPr>
        <w:t>:</w:t>
      </w:r>
      <w:r w:rsidRPr="003D30A5">
        <w:rPr>
          <w:rFonts w:ascii="Verdana" w:hAnsi="Verdana"/>
          <w:sz w:val="21"/>
          <w:szCs w:val="21"/>
        </w:rPr>
        <w:t xml:space="preserve"> uno dei prossimi passi necessari sarà strutturarle in una vera strategia integrata per il futuro.</w:t>
      </w:r>
    </w:p>
    <w:p w14:paraId="13A32335" w14:textId="77777777" w:rsidR="003D30A5" w:rsidRPr="00660D1A" w:rsidRDefault="003D30A5" w:rsidP="00AB75C7">
      <w:pPr>
        <w:spacing w:after="60" w:line="240" w:lineRule="auto"/>
        <w:jc w:val="both"/>
        <w:rPr>
          <w:rFonts w:ascii="Verdana" w:hAnsi="Verdana"/>
          <w:i/>
          <w:sz w:val="21"/>
          <w:szCs w:val="21"/>
        </w:rPr>
      </w:pPr>
    </w:p>
    <w:p w14:paraId="37651098" w14:textId="45093E77" w:rsidR="004B456A" w:rsidRPr="004B456A" w:rsidRDefault="000221EF" w:rsidP="004B456A">
      <w:pPr>
        <w:spacing w:line="276" w:lineRule="auto"/>
        <w:jc w:val="both"/>
        <w:rPr>
          <w:rFonts w:ascii="Verdana" w:eastAsia="Times New Roman" w:hAnsi="Verdana" w:cs="Arial"/>
          <w:color w:val="000000"/>
          <w:sz w:val="21"/>
          <w:szCs w:val="21"/>
        </w:rPr>
      </w:pPr>
      <w:bookmarkStart w:id="3" w:name="_Hlk56439677"/>
      <w:r w:rsidRPr="00660D1A">
        <w:rPr>
          <w:rFonts w:ascii="Verdana" w:hAnsi="Verdana"/>
          <w:i/>
          <w:iCs/>
          <w:sz w:val="21"/>
          <w:szCs w:val="21"/>
        </w:rPr>
        <w:t>“</w:t>
      </w:r>
      <w:r w:rsidR="004B456A" w:rsidRPr="00660D1A">
        <w:rPr>
          <w:rFonts w:ascii="Verdana" w:eastAsia="Times New Roman" w:hAnsi="Verdana" w:cs="Times New Roman"/>
          <w:i/>
          <w:color w:val="000000"/>
          <w:sz w:val="21"/>
          <w:szCs w:val="21"/>
        </w:rPr>
        <w:t>In questa situazione di incertezza, dominata dalla riposta non prevedibile del virus, sono molte le imprese che hanno adottato misure virtuose al di là del lavoro da remoto: test sierologici, campagne di vaccinazione influenzale, formazione e sensibilizzazione</w:t>
      </w:r>
      <w:r w:rsidRPr="00660D1A">
        <w:rPr>
          <w:rFonts w:ascii="Verdana" w:hAnsi="Verdana"/>
          <w:i/>
          <w:iCs/>
          <w:sz w:val="21"/>
          <w:szCs w:val="21"/>
        </w:rPr>
        <w:t>”</w:t>
      </w:r>
      <w:r w:rsidRPr="004B456A">
        <w:rPr>
          <w:rFonts w:ascii="Verdana" w:hAnsi="Verdana"/>
          <w:i/>
          <w:iCs/>
          <w:sz w:val="21"/>
          <w:szCs w:val="21"/>
        </w:rPr>
        <w:t xml:space="preserve">, </w:t>
      </w:r>
      <w:r w:rsidRPr="004B456A">
        <w:rPr>
          <w:rFonts w:ascii="Verdana" w:hAnsi="Verdana"/>
          <w:iCs/>
          <w:sz w:val="21"/>
          <w:szCs w:val="21"/>
        </w:rPr>
        <w:t>co</w:t>
      </w:r>
      <w:r w:rsidR="00516499" w:rsidRPr="004B456A">
        <w:rPr>
          <w:rFonts w:ascii="Verdana" w:hAnsi="Verdana"/>
          <w:iCs/>
          <w:sz w:val="21"/>
          <w:szCs w:val="21"/>
        </w:rPr>
        <w:t>mmenta</w:t>
      </w:r>
      <w:r w:rsidRPr="004B456A">
        <w:rPr>
          <w:rFonts w:ascii="Verdana" w:hAnsi="Verdana"/>
          <w:iCs/>
          <w:sz w:val="21"/>
          <w:szCs w:val="21"/>
        </w:rPr>
        <w:t xml:space="preserve"> </w:t>
      </w:r>
      <w:r w:rsidRPr="004B456A">
        <w:rPr>
          <w:rFonts w:ascii="Verdana" w:hAnsi="Verdana"/>
          <w:b/>
          <w:iCs/>
          <w:sz w:val="21"/>
          <w:szCs w:val="21"/>
        </w:rPr>
        <w:t>Alessandro De Felice, Presidente ANRA</w:t>
      </w:r>
      <w:r w:rsidRPr="004B456A">
        <w:rPr>
          <w:rFonts w:ascii="Verdana" w:hAnsi="Verdana"/>
          <w:i/>
          <w:iCs/>
          <w:sz w:val="21"/>
          <w:szCs w:val="21"/>
        </w:rPr>
        <w:t xml:space="preserve"> </w:t>
      </w:r>
      <w:r w:rsidR="002C7E62" w:rsidRPr="00660D1A">
        <w:rPr>
          <w:rFonts w:ascii="Verdana" w:hAnsi="Verdana"/>
          <w:i/>
          <w:iCs/>
          <w:sz w:val="21"/>
          <w:szCs w:val="21"/>
        </w:rPr>
        <w:t>“</w:t>
      </w:r>
      <w:r w:rsidR="004B456A" w:rsidRPr="00660D1A">
        <w:rPr>
          <w:rFonts w:ascii="Verdana" w:eastAsia="Times New Roman" w:hAnsi="Verdana" w:cs="Times New Roman"/>
          <w:i/>
          <w:color w:val="000000"/>
          <w:sz w:val="21"/>
          <w:szCs w:val="21"/>
        </w:rPr>
        <w:t>È importante, nell’ottica di una gestione del rischio attenta e ragionata, lavorare per costruire un sistema virtuoso ed organizzato su ampia scala, che permetta un’azione più incisiva nell’identificare in pochi minuti i casi di positività, contribuendo a circoscrivere i focolai e a definire quindi protocolli ragionati che possano garantire la continuità operativa</w:t>
      </w:r>
      <w:r w:rsidR="00660D1A" w:rsidRPr="00660D1A">
        <w:rPr>
          <w:rFonts w:ascii="Verdana" w:eastAsia="Times New Roman" w:hAnsi="Verdana" w:cs="Times New Roman"/>
          <w:i/>
          <w:color w:val="000000"/>
          <w:sz w:val="21"/>
          <w:szCs w:val="21"/>
        </w:rPr>
        <w:t xml:space="preserve">. </w:t>
      </w:r>
      <w:r w:rsidR="004B456A" w:rsidRPr="00660D1A">
        <w:rPr>
          <w:rFonts w:ascii="Verdana" w:eastAsia="Times New Roman" w:hAnsi="Verdana" w:cs="Times New Roman"/>
          <w:i/>
          <w:color w:val="000000"/>
          <w:sz w:val="21"/>
          <w:szCs w:val="21"/>
        </w:rPr>
        <w:t xml:space="preserve">La comprensione dei dati e delle statistiche è fondamentale per i professionisti del rischio, e con questo webinar abbiamo voluto fare chiarezza in questo contesto estremamente complesso, fornendo informazioni corrette affinché ciascuno potesse effettuare le proprie valutazioni senza essere influenzato da falsi miti e </w:t>
      </w:r>
      <w:proofErr w:type="spellStart"/>
      <w:r w:rsidR="004B456A" w:rsidRPr="00660D1A">
        <w:rPr>
          <w:rFonts w:ascii="Verdana" w:eastAsia="Times New Roman" w:hAnsi="Verdana" w:cs="Times New Roman"/>
          <w:i/>
          <w:color w:val="000000"/>
          <w:sz w:val="21"/>
          <w:szCs w:val="21"/>
        </w:rPr>
        <w:t>bias</w:t>
      </w:r>
      <w:proofErr w:type="spellEnd"/>
      <w:r w:rsidR="004B456A" w:rsidRPr="00660D1A">
        <w:rPr>
          <w:rFonts w:ascii="Verdana" w:eastAsia="Times New Roman" w:hAnsi="Verdana" w:cs="Times New Roman"/>
          <w:i/>
          <w:color w:val="000000"/>
          <w:sz w:val="21"/>
          <w:szCs w:val="21"/>
        </w:rPr>
        <w:t xml:space="preserve"> cognitivi”</w:t>
      </w:r>
      <w:r w:rsidR="004B456A" w:rsidRPr="004B456A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bookmarkStart w:id="4" w:name="_GoBack"/>
      <w:bookmarkEnd w:id="4"/>
    </w:p>
    <w:bookmarkEnd w:id="3"/>
    <w:p w14:paraId="36038ACB" w14:textId="3B3A770D" w:rsidR="00693D81" w:rsidRDefault="00693D81" w:rsidP="004B456A">
      <w:pPr>
        <w:pStyle w:val="Default"/>
        <w:jc w:val="both"/>
        <w:rPr>
          <w:rFonts w:ascii="Verdana" w:hAnsi="Verdana"/>
          <w:sz w:val="21"/>
          <w:szCs w:val="21"/>
        </w:rPr>
      </w:pPr>
    </w:p>
    <w:p w14:paraId="26B783C4" w14:textId="77777777" w:rsidR="006A0CD4" w:rsidRPr="000A3604" w:rsidRDefault="006A0CD4" w:rsidP="003E789E">
      <w:pPr>
        <w:spacing w:after="60" w:line="240" w:lineRule="auto"/>
        <w:rPr>
          <w:rFonts w:ascii="Verdana" w:hAnsi="Verdana"/>
          <w:sz w:val="21"/>
          <w:szCs w:val="21"/>
        </w:rPr>
      </w:pPr>
    </w:p>
    <w:p w14:paraId="5EF9D73C" w14:textId="77777777" w:rsidR="00693D81" w:rsidRDefault="00693D81" w:rsidP="003E789E">
      <w:pPr>
        <w:spacing w:after="60" w:line="240" w:lineRule="auto"/>
        <w:rPr>
          <w:rFonts w:ascii="Verdana" w:hAnsi="Verdana"/>
          <w:sz w:val="21"/>
          <w:szCs w:val="21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100E4C74" w14:textId="1D2A3D3A" w:rsidR="00FE1F11" w:rsidRPr="005A6BF6" w:rsidRDefault="00660D1A" w:rsidP="005A6BF6">
      <w:pPr>
        <w:spacing w:after="0" w:line="240" w:lineRule="auto"/>
        <w:rPr>
          <w:rFonts w:ascii="Verdana" w:hAnsi="Verdana"/>
          <w:sz w:val="21"/>
          <w:szCs w:val="21"/>
        </w:rPr>
      </w:pPr>
      <w:hyperlink r:id="rId9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0B83C" w14:textId="77777777" w:rsidR="00704989" w:rsidRDefault="00704989" w:rsidP="00E1228E">
      <w:pPr>
        <w:spacing w:after="0" w:line="240" w:lineRule="auto"/>
      </w:pPr>
      <w:r>
        <w:separator/>
      </w:r>
    </w:p>
  </w:endnote>
  <w:endnote w:type="continuationSeparator" w:id="0">
    <w:p w14:paraId="5074BF43" w14:textId="77777777" w:rsidR="00704989" w:rsidRDefault="00704989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BE63" w14:textId="77777777" w:rsidR="00704989" w:rsidRDefault="00704989" w:rsidP="00E1228E">
      <w:pPr>
        <w:spacing w:after="0" w:line="240" w:lineRule="auto"/>
      </w:pPr>
      <w:r>
        <w:separator/>
      </w:r>
    </w:p>
  </w:footnote>
  <w:footnote w:type="continuationSeparator" w:id="0">
    <w:p w14:paraId="569B98FE" w14:textId="77777777" w:rsidR="00704989" w:rsidRDefault="00704989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D311F9" wp14:editId="7A7FCCC2">
          <wp:extent cx="2332299" cy="581976"/>
          <wp:effectExtent l="0" t="0" r="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634" cy="61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D"/>
    <w:rsid w:val="000143C2"/>
    <w:rsid w:val="000221EF"/>
    <w:rsid w:val="00037784"/>
    <w:rsid w:val="000402CA"/>
    <w:rsid w:val="00040728"/>
    <w:rsid w:val="00041D6B"/>
    <w:rsid w:val="000516DD"/>
    <w:rsid w:val="00076064"/>
    <w:rsid w:val="00077C50"/>
    <w:rsid w:val="00080A20"/>
    <w:rsid w:val="00091A55"/>
    <w:rsid w:val="000A3604"/>
    <w:rsid w:val="000D0B6E"/>
    <w:rsid w:val="000D681B"/>
    <w:rsid w:val="000F00CE"/>
    <w:rsid w:val="00100864"/>
    <w:rsid w:val="001052C0"/>
    <w:rsid w:val="00113628"/>
    <w:rsid w:val="001166F4"/>
    <w:rsid w:val="00131BFC"/>
    <w:rsid w:val="00134A63"/>
    <w:rsid w:val="0014407C"/>
    <w:rsid w:val="001732E0"/>
    <w:rsid w:val="001D27DC"/>
    <w:rsid w:val="0022751A"/>
    <w:rsid w:val="00231764"/>
    <w:rsid w:val="002445DC"/>
    <w:rsid w:val="00256CC7"/>
    <w:rsid w:val="0028045C"/>
    <w:rsid w:val="002868B7"/>
    <w:rsid w:val="002A4845"/>
    <w:rsid w:val="002C1379"/>
    <w:rsid w:val="002C7E62"/>
    <w:rsid w:val="002E47FA"/>
    <w:rsid w:val="002F030F"/>
    <w:rsid w:val="00306422"/>
    <w:rsid w:val="003162A9"/>
    <w:rsid w:val="00316361"/>
    <w:rsid w:val="00331DB6"/>
    <w:rsid w:val="003646C9"/>
    <w:rsid w:val="0038199D"/>
    <w:rsid w:val="003918A5"/>
    <w:rsid w:val="003B3582"/>
    <w:rsid w:val="003B75A8"/>
    <w:rsid w:val="003C18CA"/>
    <w:rsid w:val="003C6DA1"/>
    <w:rsid w:val="003D30A5"/>
    <w:rsid w:val="003E30B4"/>
    <w:rsid w:val="003E789E"/>
    <w:rsid w:val="003F3EE2"/>
    <w:rsid w:val="00422556"/>
    <w:rsid w:val="00440835"/>
    <w:rsid w:val="00446B6D"/>
    <w:rsid w:val="0045195B"/>
    <w:rsid w:val="00460769"/>
    <w:rsid w:val="0046447D"/>
    <w:rsid w:val="00472FF0"/>
    <w:rsid w:val="004804CA"/>
    <w:rsid w:val="004A4C4F"/>
    <w:rsid w:val="004B456A"/>
    <w:rsid w:val="004D3EDB"/>
    <w:rsid w:val="0051614C"/>
    <w:rsid w:val="00516499"/>
    <w:rsid w:val="005266DC"/>
    <w:rsid w:val="00534F1A"/>
    <w:rsid w:val="0055613C"/>
    <w:rsid w:val="005564F8"/>
    <w:rsid w:val="00580707"/>
    <w:rsid w:val="005A6BF6"/>
    <w:rsid w:val="005D25F2"/>
    <w:rsid w:val="005E5BCE"/>
    <w:rsid w:val="00611D48"/>
    <w:rsid w:val="0064753E"/>
    <w:rsid w:val="00660D1A"/>
    <w:rsid w:val="006701AE"/>
    <w:rsid w:val="00675BBA"/>
    <w:rsid w:val="00693D81"/>
    <w:rsid w:val="006A0CD4"/>
    <w:rsid w:val="006A1489"/>
    <w:rsid w:val="006E7E8E"/>
    <w:rsid w:val="006F3E0F"/>
    <w:rsid w:val="006F6561"/>
    <w:rsid w:val="0070285F"/>
    <w:rsid w:val="00703014"/>
    <w:rsid w:val="007044EF"/>
    <w:rsid w:val="00704989"/>
    <w:rsid w:val="00743DD3"/>
    <w:rsid w:val="00753807"/>
    <w:rsid w:val="00754657"/>
    <w:rsid w:val="0076652B"/>
    <w:rsid w:val="00767B44"/>
    <w:rsid w:val="00773B73"/>
    <w:rsid w:val="007A0F8B"/>
    <w:rsid w:val="007D4501"/>
    <w:rsid w:val="00801E30"/>
    <w:rsid w:val="00817DDF"/>
    <w:rsid w:val="008328BD"/>
    <w:rsid w:val="00834C30"/>
    <w:rsid w:val="008358B9"/>
    <w:rsid w:val="008D6E86"/>
    <w:rsid w:val="008D73CE"/>
    <w:rsid w:val="008E1461"/>
    <w:rsid w:val="008F0E7E"/>
    <w:rsid w:val="008F4D51"/>
    <w:rsid w:val="00911743"/>
    <w:rsid w:val="009133C1"/>
    <w:rsid w:val="00951235"/>
    <w:rsid w:val="009552BD"/>
    <w:rsid w:val="00970D93"/>
    <w:rsid w:val="0099448E"/>
    <w:rsid w:val="009A7425"/>
    <w:rsid w:val="009A792C"/>
    <w:rsid w:val="009B2098"/>
    <w:rsid w:val="009B7757"/>
    <w:rsid w:val="009C231C"/>
    <w:rsid w:val="00A16A5B"/>
    <w:rsid w:val="00A2639E"/>
    <w:rsid w:val="00A530FC"/>
    <w:rsid w:val="00A6281B"/>
    <w:rsid w:val="00A754B6"/>
    <w:rsid w:val="00A767B1"/>
    <w:rsid w:val="00A97428"/>
    <w:rsid w:val="00AB75C7"/>
    <w:rsid w:val="00AD7D07"/>
    <w:rsid w:val="00AF29B3"/>
    <w:rsid w:val="00B02A29"/>
    <w:rsid w:val="00B10DC0"/>
    <w:rsid w:val="00B33DEA"/>
    <w:rsid w:val="00B97AD1"/>
    <w:rsid w:val="00C11DCD"/>
    <w:rsid w:val="00C61B1C"/>
    <w:rsid w:val="00C73265"/>
    <w:rsid w:val="00C768DC"/>
    <w:rsid w:val="00C83AAC"/>
    <w:rsid w:val="00CC17E1"/>
    <w:rsid w:val="00CC1B59"/>
    <w:rsid w:val="00CC432B"/>
    <w:rsid w:val="00CD5704"/>
    <w:rsid w:val="00CD7A9A"/>
    <w:rsid w:val="00D833AB"/>
    <w:rsid w:val="00D9762D"/>
    <w:rsid w:val="00DB31BD"/>
    <w:rsid w:val="00DB43C6"/>
    <w:rsid w:val="00DC3643"/>
    <w:rsid w:val="00DD09A9"/>
    <w:rsid w:val="00DD1D55"/>
    <w:rsid w:val="00DD5290"/>
    <w:rsid w:val="00DE1264"/>
    <w:rsid w:val="00DE1971"/>
    <w:rsid w:val="00E03493"/>
    <w:rsid w:val="00E1228E"/>
    <w:rsid w:val="00E413CC"/>
    <w:rsid w:val="00E8576A"/>
    <w:rsid w:val="00EA54A8"/>
    <w:rsid w:val="00EB076D"/>
    <w:rsid w:val="00EC0595"/>
    <w:rsid w:val="00F050A8"/>
    <w:rsid w:val="00F235CD"/>
    <w:rsid w:val="00F33971"/>
    <w:rsid w:val="00F37C95"/>
    <w:rsid w:val="00F42784"/>
    <w:rsid w:val="00F62B16"/>
    <w:rsid w:val="00F91455"/>
    <w:rsid w:val="00FE047D"/>
    <w:rsid w:val="00FE1F11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305E-3099-4524-96CB-5C607023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4</cp:revision>
  <dcterms:created xsi:type="dcterms:W3CDTF">2020-11-16T16:02:00Z</dcterms:created>
  <dcterms:modified xsi:type="dcterms:W3CDTF">2020-11-16T16:35:00Z</dcterms:modified>
</cp:coreProperties>
</file>