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10F2F" w14:textId="77777777" w:rsidR="006F08FD" w:rsidRPr="006F08FD" w:rsidRDefault="006F08FD" w:rsidP="00A8673F">
      <w:pPr>
        <w:spacing w:line="276" w:lineRule="auto"/>
        <w:jc w:val="center"/>
        <w:rPr>
          <w:rFonts w:ascii="Verdana" w:hAnsi="Verdana" w:cstheme="minorHAnsi"/>
          <w:b/>
        </w:rPr>
      </w:pPr>
    </w:p>
    <w:p w14:paraId="3E95AB94" w14:textId="77777777" w:rsidR="00BB1788" w:rsidRDefault="00BB1788" w:rsidP="00BB1788">
      <w:pPr>
        <w:pStyle w:val="article-abstract"/>
        <w:spacing w:after="225" w:line="378" w:lineRule="atLeast"/>
        <w:jc w:val="center"/>
        <w:textAlignment w:val="top"/>
        <w:rPr>
          <w:rFonts w:ascii="Verdana" w:hAnsi="Verdana" w:cstheme="minorHAnsi"/>
          <w:b/>
          <w:sz w:val="22"/>
          <w:szCs w:val="22"/>
        </w:rPr>
      </w:pPr>
      <w:r>
        <w:rPr>
          <w:rFonts w:ascii="Verdana" w:hAnsi="Verdana" w:cstheme="minorHAnsi"/>
          <w:b/>
        </w:rPr>
        <w:t>TORNA CAFFE’ IN ROSA</w:t>
      </w:r>
      <w:r w:rsidRPr="00383DB9">
        <w:rPr>
          <w:rFonts w:ascii="Verdana" w:hAnsi="Verdana" w:cstheme="minorHAnsi"/>
          <w:b/>
        </w:rPr>
        <w:br/>
      </w:r>
      <w:r>
        <w:rPr>
          <w:rFonts w:ascii="Verdana" w:hAnsi="Verdana" w:cstheme="minorHAnsi"/>
          <w:b/>
          <w:sz w:val="22"/>
          <w:szCs w:val="22"/>
        </w:rPr>
        <w:t xml:space="preserve">L’appuntamento inclusivo dell’Associazione dei </w:t>
      </w:r>
      <w:proofErr w:type="spellStart"/>
      <w:r>
        <w:rPr>
          <w:rFonts w:ascii="Verdana" w:hAnsi="Verdana" w:cstheme="minorHAnsi"/>
          <w:b/>
          <w:sz w:val="22"/>
          <w:szCs w:val="22"/>
        </w:rPr>
        <w:t>Risk</w:t>
      </w:r>
      <w:proofErr w:type="spellEnd"/>
      <w:r>
        <w:rPr>
          <w:rFonts w:ascii="Verdana" w:hAnsi="Verdana" w:cstheme="minorHAnsi"/>
          <w:b/>
          <w:sz w:val="22"/>
          <w:szCs w:val="22"/>
        </w:rPr>
        <w:t xml:space="preserve"> Manager torna con una nuova </w:t>
      </w:r>
      <w:proofErr w:type="gramStart"/>
      <w:r>
        <w:rPr>
          <w:rFonts w:ascii="Verdana" w:hAnsi="Verdana" w:cstheme="minorHAnsi"/>
          <w:b/>
          <w:sz w:val="22"/>
          <w:szCs w:val="22"/>
        </w:rPr>
        <w:t>veste</w:t>
      </w:r>
      <w:r>
        <w:rPr>
          <w:rFonts w:ascii="Verdana" w:hAnsi="Verdana" w:cstheme="minorHAnsi"/>
          <w:b/>
          <w:sz w:val="22"/>
          <w:szCs w:val="22"/>
        </w:rPr>
        <w:br/>
      </w:r>
      <w:r>
        <w:rPr>
          <w:rFonts w:ascii="Verdana" w:hAnsi="Verdana" w:cstheme="minorHAnsi"/>
          <w:b/>
          <w:sz w:val="20"/>
          <w:szCs w:val="20"/>
        </w:rPr>
        <w:t>[</w:t>
      </w:r>
      <w:proofErr w:type="gramEnd"/>
      <w:r>
        <w:rPr>
          <w:rFonts w:ascii="Verdana" w:hAnsi="Verdana" w:cstheme="minorHAnsi"/>
          <w:b/>
          <w:sz w:val="20"/>
          <w:szCs w:val="20"/>
        </w:rPr>
        <w:t>21 luglio 2021</w:t>
      </w:r>
      <w:r w:rsidRPr="00791361">
        <w:rPr>
          <w:rFonts w:ascii="Verdana" w:hAnsi="Verdana" w:cstheme="minorHAnsi"/>
          <w:b/>
          <w:sz w:val="20"/>
          <w:szCs w:val="20"/>
        </w:rPr>
        <w:t>,</w:t>
      </w:r>
      <w:r>
        <w:rPr>
          <w:rFonts w:ascii="Verdana" w:hAnsi="Verdana" w:cstheme="minorHAnsi"/>
          <w:b/>
          <w:sz w:val="20"/>
          <w:szCs w:val="20"/>
        </w:rPr>
        <w:t xml:space="preserve"> ore 9-10.</w:t>
      </w:r>
      <w:r w:rsidRPr="00791361">
        <w:rPr>
          <w:rFonts w:ascii="Verdana" w:hAnsi="Verdana" w:cstheme="minorHAnsi"/>
          <w:b/>
          <w:sz w:val="20"/>
          <w:szCs w:val="20"/>
        </w:rPr>
        <w:t xml:space="preserve"> </w:t>
      </w:r>
      <w:r>
        <w:rPr>
          <w:rFonts w:ascii="Verdana" w:hAnsi="Verdana" w:cstheme="minorHAnsi"/>
          <w:b/>
          <w:sz w:val="20"/>
          <w:szCs w:val="20"/>
        </w:rPr>
        <w:t xml:space="preserve">Iuta </w:t>
      </w:r>
      <w:proofErr w:type="spellStart"/>
      <w:r>
        <w:rPr>
          <w:rFonts w:ascii="Verdana" w:hAnsi="Verdana" w:cstheme="minorHAnsi"/>
          <w:b/>
          <w:sz w:val="20"/>
          <w:szCs w:val="20"/>
        </w:rPr>
        <w:t>Bitrot</w:t>
      </w:r>
      <w:proofErr w:type="spellEnd"/>
      <w:r>
        <w:rPr>
          <w:rFonts w:ascii="Verdana" w:hAnsi="Verdana" w:cstheme="minorHAnsi"/>
          <w:b/>
          <w:sz w:val="20"/>
          <w:szCs w:val="20"/>
        </w:rPr>
        <w:t xml:space="preserve">, Via Chiese, 2 </w:t>
      </w:r>
      <w:r w:rsidRPr="00791361">
        <w:rPr>
          <w:rFonts w:ascii="Verdana" w:hAnsi="Verdana" w:cstheme="minorHAnsi"/>
          <w:b/>
          <w:sz w:val="20"/>
          <w:szCs w:val="20"/>
        </w:rPr>
        <w:t>Milano]</w:t>
      </w:r>
    </w:p>
    <w:p w14:paraId="0EE41FB7" w14:textId="7C29F4B7" w:rsidR="00BB1788" w:rsidRDefault="00BB1788" w:rsidP="00BB1788">
      <w:pPr>
        <w:spacing w:line="240" w:lineRule="auto"/>
        <w:jc w:val="both"/>
        <w:rPr>
          <w:rFonts w:ascii="Verdana" w:hAnsi="Verdana" w:cstheme="minorHAnsi"/>
        </w:rPr>
      </w:pPr>
      <w:r w:rsidRPr="0054239D">
        <w:rPr>
          <w:rFonts w:ascii="Verdana" w:hAnsi="Verdana" w:cstheme="minorHAnsi"/>
          <w:i/>
        </w:rPr>
        <w:t xml:space="preserve">Milano, </w:t>
      </w:r>
      <w:r w:rsidR="007B0FF3">
        <w:rPr>
          <w:rFonts w:ascii="Verdana" w:hAnsi="Verdana" w:cstheme="minorHAnsi"/>
          <w:i/>
        </w:rPr>
        <w:t>16</w:t>
      </w:r>
      <w:r w:rsidRPr="0054239D">
        <w:rPr>
          <w:rFonts w:ascii="Verdana" w:hAnsi="Verdana" w:cstheme="minorHAnsi"/>
          <w:i/>
        </w:rPr>
        <w:t>.07.2021</w:t>
      </w:r>
      <w:r>
        <w:rPr>
          <w:rFonts w:ascii="Verdana" w:hAnsi="Verdana" w:cstheme="minorHAnsi"/>
        </w:rPr>
        <w:t xml:space="preserve"> - </w:t>
      </w:r>
      <w:r w:rsidRPr="002C4AA4">
        <w:rPr>
          <w:rFonts w:ascii="Verdana" w:hAnsi="Verdana" w:cstheme="minorHAnsi"/>
        </w:rPr>
        <w:t xml:space="preserve">Dopo </w:t>
      </w:r>
      <w:r>
        <w:rPr>
          <w:rFonts w:ascii="Verdana" w:hAnsi="Verdana" w:cstheme="minorHAnsi"/>
        </w:rPr>
        <w:t>lo</w:t>
      </w:r>
      <w:r w:rsidRPr="002C4AA4">
        <w:rPr>
          <w:rFonts w:ascii="Verdana" w:hAnsi="Verdana" w:cstheme="minorHAnsi"/>
        </w:rPr>
        <w:t xml:space="preserve"> stop forzato</w:t>
      </w:r>
      <w:r>
        <w:rPr>
          <w:rFonts w:ascii="Verdana" w:hAnsi="Verdana" w:cstheme="minorHAnsi"/>
        </w:rPr>
        <w:t xml:space="preserve"> causato dalla situazione pandemica</w:t>
      </w:r>
      <w:r w:rsidRPr="002C4AA4">
        <w:rPr>
          <w:rFonts w:ascii="Verdana" w:hAnsi="Verdana" w:cstheme="minorHAnsi"/>
        </w:rPr>
        <w:t xml:space="preserve">, </w:t>
      </w:r>
      <w:r w:rsidRPr="0054239D">
        <w:rPr>
          <w:rFonts w:ascii="Verdana" w:hAnsi="Verdana" w:cstheme="minorHAnsi"/>
          <w:b/>
        </w:rPr>
        <w:t>mercoledì 21 luglio</w:t>
      </w:r>
      <w:r w:rsidRPr="002C4AA4">
        <w:rPr>
          <w:rFonts w:ascii="Verdana" w:hAnsi="Verdana" w:cstheme="minorHAnsi"/>
        </w:rPr>
        <w:t xml:space="preserve"> torna</w:t>
      </w:r>
      <w:r>
        <w:rPr>
          <w:rFonts w:ascii="Verdana" w:hAnsi="Verdana" w:cstheme="minorHAnsi"/>
        </w:rPr>
        <w:t xml:space="preserve"> in presenza</w:t>
      </w:r>
      <w:r w:rsidRPr="002C4AA4">
        <w:rPr>
          <w:rFonts w:ascii="Verdana" w:hAnsi="Verdana" w:cstheme="minorHAnsi"/>
        </w:rPr>
        <w:t xml:space="preserve"> “</w:t>
      </w:r>
      <w:r w:rsidRPr="0054239D">
        <w:rPr>
          <w:rFonts w:ascii="Verdana" w:hAnsi="Verdana" w:cstheme="minorHAnsi"/>
          <w:b/>
        </w:rPr>
        <w:t>Caffè in Rosa</w:t>
      </w:r>
      <w:r w:rsidRPr="002C4AA4">
        <w:rPr>
          <w:rFonts w:ascii="Verdana" w:hAnsi="Verdana" w:cstheme="minorHAnsi"/>
        </w:rPr>
        <w:t xml:space="preserve">”, l’appuntamento </w:t>
      </w:r>
      <w:r>
        <w:rPr>
          <w:rFonts w:ascii="Verdana" w:hAnsi="Verdana" w:cstheme="minorHAnsi"/>
        </w:rPr>
        <w:t xml:space="preserve">dedicato alla diversità di genere, </w:t>
      </w:r>
      <w:r w:rsidRPr="002C4AA4">
        <w:rPr>
          <w:rFonts w:ascii="Verdana" w:hAnsi="Verdana" w:cstheme="minorHAnsi"/>
        </w:rPr>
        <w:t xml:space="preserve">lanciato da ANRA – Associazione Nazionale dei </w:t>
      </w:r>
      <w:proofErr w:type="spellStart"/>
      <w:r w:rsidRPr="002C4AA4">
        <w:rPr>
          <w:rFonts w:ascii="Verdana" w:hAnsi="Verdana" w:cstheme="minorHAnsi"/>
        </w:rPr>
        <w:t>Risk</w:t>
      </w:r>
      <w:proofErr w:type="spellEnd"/>
      <w:r w:rsidRPr="002C4AA4">
        <w:rPr>
          <w:rFonts w:ascii="Verdana" w:hAnsi="Verdana" w:cstheme="minorHAnsi"/>
        </w:rPr>
        <w:t xml:space="preserve"> Manager e Assicuratori Aziendali – </w:t>
      </w:r>
      <w:r>
        <w:rPr>
          <w:rFonts w:ascii="Verdana" w:hAnsi="Verdana" w:cstheme="minorHAnsi"/>
        </w:rPr>
        <w:t>in una veste rinnovata</w:t>
      </w:r>
      <w:r w:rsidR="00F7510B">
        <w:rPr>
          <w:rFonts w:ascii="Verdana" w:hAnsi="Verdana" w:cstheme="minorHAnsi"/>
        </w:rPr>
        <w:t xml:space="preserve">, in grado di abbracciare un concetto di </w:t>
      </w:r>
      <w:proofErr w:type="spellStart"/>
      <w:r w:rsidR="00F7510B">
        <w:rPr>
          <w:rFonts w:ascii="Verdana" w:hAnsi="Verdana" w:cstheme="minorHAnsi"/>
        </w:rPr>
        <w:t>inclusività</w:t>
      </w:r>
      <w:proofErr w:type="spellEnd"/>
      <w:r w:rsidR="00F7510B">
        <w:rPr>
          <w:rFonts w:ascii="Verdana" w:hAnsi="Verdana" w:cstheme="minorHAnsi"/>
        </w:rPr>
        <w:t xml:space="preserve"> più ampio che contempli al suo interno le differenze a </w:t>
      </w:r>
      <w:r w:rsidR="00F7510B" w:rsidRPr="00675955">
        <w:rPr>
          <w:rFonts w:ascii="Verdana" w:hAnsi="Verdana" w:cstheme="minorHAnsi"/>
        </w:rPr>
        <w:t>360gradi.</w:t>
      </w:r>
      <w:r w:rsidR="00F7510B">
        <w:rPr>
          <w:rFonts w:ascii="Verdana" w:hAnsi="Verdana" w:cstheme="minorHAnsi"/>
        </w:rPr>
        <w:t xml:space="preserve"> </w:t>
      </w:r>
    </w:p>
    <w:p w14:paraId="60A165E0" w14:textId="5AA2F687" w:rsidR="00BB1788" w:rsidRPr="000605D4" w:rsidRDefault="00BB1788" w:rsidP="00BB1788">
      <w:pPr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Caffè in Rosa, infatti, nato come progetto per la valorizzazione delle quote rosa dell’associazione, protagoniste di momenti di confronto e dialogo con ospiti di primo piano, al fine di stimolare lo scambio di idee sulle politiche di genere in campo professionale, evolve in un’iniziativa di più ampio respiro, volta alla</w:t>
      </w:r>
      <w:r w:rsidR="00675955">
        <w:rPr>
          <w:rFonts w:ascii="Verdana" w:hAnsi="Verdana" w:cstheme="minorHAnsi"/>
        </w:rPr>
        <w:t xml:space="preserve"> piena sensibilizzazione </w:t>
      </w:r>
      <w:r>
        <w:rPr>
          <w:rFonts w:ascii="Verdana" w:hAnsi="Verdana" w:cstheme="minorHAnsi"/>
        </w:rPr>
        <w:t xml:space="preserve">sulle tematiche di </w:t>
      </w:r>
      <w:proofErr w:type="spellStart"/>
      <w:r w:rsidRPr="000605D4">
        <w:rPr>
          <w:rFonts w:ascii="Verdana" w:hAnsi="Verdana" w:cstheme="minorHAnsi"/>
          <w:i/>
        </w:rPr>
        <w:t>diversity</w:t>
      </w:r>
      <w:proofErr w:type="spellEnd"/>
      <w:r>
        <w:rPr>
          <w:rFonts w:ascii="Verdana" w:hAnsi="Verdana" w:cstheme="minorHAnsi"/>
        </w:rPr>
        <w:t xml:space="preserve"> e </w:t>
      </w:r>
      <w:proofErr w:type="spellStart"/>
      <w:r w:rsidRPr="000605D4">
        <w:rPr>
          <w:rFonts w:ascii="Verdana" w:hAnsi="Verdana" w:cstheme="minorHAnsi"/>
          <w:i/>
        </w:rPr>
        <w:t>inclusion</w:t>
      </w:r>
      <w:proofErr w:type="spellEnd"/>
      <w:r>
        <w:rPr>
          <w:rFonts w:ascii="Verdana" w:hAnsi="Verdana" w:cstheme="minorHAnsi"/>
          <w:i/>
        </w:rPr>
        <w:t xml:space="preserve">, </w:t>
      </w:r>
      <w:r>
        <w:rPr>
          <w:rFonts w:ascii="Verdana" w:hAnsi="Verdana" w:cstheme="minorHAnsi"/>
        </w:rPr>
        <w:t>attraverso una ri</w:t>
      </w:r>
      <w:bookmarkStart w:id="0" w:name="_GoBack"/>
      <w:bookmarkEnd w:id="0"/>
      <w:r>
        <w:rPr>
          <w:rFonts w:ascii="Verdana" w:hAnsi="Verdana" w:cstheme="minorHAnsi"/>
        </w:rPr>
        <w:t xml:space="preserve">flessione </w:t>
      </w:r>
      <w:r w:rsidR="007A7CA8">
        <w:rPr>
          <w:rFonts w:ascii="Verdana" w:hAnsi="Verdana" w:cstheme="minorHAnsi"/>
        </w:rPr>
        <w:t xml:space="preserve">volta a scardinare </w:t>
      </w:r>
      <w:r w:rsidR="002C2F0F">
        <w:rPr>
          <w:rFonts w:ascii="Verdana" w:hAnsi="Verdana" w:cstheme="minorHAnsi"/>
        </w:rPr>
        <w:t>stereotipi</w:t>
      </w:r>
      <w:r w:rsidR="007A7CA8">
        <w:rPr>
          <w:rFonts w:ascii="Verdana" w:hAnsi="Verdana" w:cstheme="minorHAnsi"/>
        </w:rPr>
        <w:t xml:space="preserve"> e </w:t>
      </w:r>
      <w:r>
        <w:rPr>
          <w:rFonts w:ascii="Verdana" w:hAnsi="Verdana" w:cstheme="minorHAnsi"/>
        </w:rPr>
        <w:t xml:space="preserve">circostanze tipiche della nostra società. </w:t>
      </w:r>
    </w:p>
    <w:p w14:paraId="2ACE3DA2" w14:textId="77777777" w:rsidR="00BB1788" w:rsidRDefault="00BB1788" w:rsidP="00BB1788">
      <w:pPr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I Caffè in Rosa, rivolti a un pubblico di qualsiasi tipo, </w:t>
      </w:r>
      <w:r w:rsidRPr="002C4AA4">
        <w:rPr>
          <w:rFonts w:ascii="Verdana" w:hAnsi="Verdana" w:cstheme="minorHAnsi"/>
        </w:rPr>
        <w:t>saranno condotti sempre dalle quote rosa dell’Associazione</w:t>
      </w:r>
      <w:r>
        <w:rPr>
          <w:rFonts w:ascii="Verdana" w:hAnsi="Verdana" w:cstheme="minorHAnsi"/>
        </w:rPr>
        <w:t xml:space="preserve">, che si distingue come esempio virtuoso in un settore a forte prevalenza maschile, con un consiglio direttivo perfettamente eterogeneo </w:t>
      </w:r>
      <w:proofErr w:type="gramStart"/>
      <w:r>
        <w:rPr>
          <w:rFonts w:ascii="Verdana" w:hAnsi="Verdana" w:cstheme="minorHAnsi"/>
        </w:rPr>
        <w:t>composto</w:t>
      </w:r>
      <w:proofErr w:type="gramEnd"/>
      <w:r>
        <w:rPr>
          <w:rFonts w:ascii="Verdana" w:hAnsi="Verdana" w:cstheme="minorHAnsi"/>
        </w:rPr>
        <w:t xml:space="preserve"> da 7 donne e 6 uomini. </w:t>
      </w:r>
    </w:p>
    <w:p w14:paraId="451F41F9" w14:textId="77777777" w:rsidR="00BB1788" w:rsidRDefault="00BB1788" w:rsidP="00BB1788">
      <w:pPr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La nuova versione dell’iniziativa, dunque, rappresenta la naturale prosecuzione del lavoro iniziale</w:t>
      </w:r>
      <w:r w:rsidRPr="002C4AA4">
        <w:rPr>
          <w:rFonts w:ascii="Verdana" w:hAnsi="Verdana" w:cstheme="minorHAnsi"/>
        </w:rPr>
        <w:t xml:space="preserve"> di valorizzazione </w:t>
      </w:r>
      <w:r>
        <w:rPr>
          <w:rFonts w:ascii="Verdana" w:hAnsi="Verdana" w:cstheme="minorHAnsi"/>
        </w:rPr>
        <w:t xml:space="preserve">della diversità, inizialmente focalizzato sulle figure professionali femminili, </w:t>
      </w:r>
      <w:r w:rsidRPr="002C4AA4">
        <w:rPr>
          <w:rFonts w:ascii="Verdana" w:hAnsi="Verdana" w:cstheme="minorHAnsi"/>
        </w:rPr>
        <w:t xml:space="preserve">che ANRA ha intrapreso nel 2017, </w:t>
      </w:r>
      <w:r>
        <w:rPr>
          <w:rFonts w:ascii="Verdana" w:hAnsi="Verdana" w:cstheme="minorHAnsi"/>
        </w:rPr>
        <w:t>partendo da</w:t>
      </w:r>
      <w:r w:rsidRPr="002C4AA4">
        <w:rPr>
          <w:rFonts w:ascii="Verdana" w:hAnsi="Verdana" w:cstheme="minorHAnsi"/>
        </w:rPr>
        <w:t xml:space="preserve"> una </w:t>
      </w:r>
      <w:proofErr w:type="spellStart"/>
      <w:r>
        <w:rPr>
          <w:rFonts w:ascii="Verdana" w:hAnsi="Verdana" w:cstheme="minorHAnsi"/>
        </w:rPr>
        <w:t>s</w:t>
      </w:r>
      <w:r w:rsidRPr="002C4AA4">
        <w:rPr>
          <w:rFonts w:ascii="Verdana" w:hAnsi="Verdana" w:cstheme="minorHAnsi"/>
        </w:rPr>
        <w:t>urvey</w:t>
      </w:r>
      <w:proofErr w:type="spellEnd"/>
      <w:r>
        <w:rPr>
          <w:rFonts w:ascii="Verdana" w:hAnsi="Verdana" w:cstheme="minorHAnsi"/>
        </w:rPr>
        <w:t xml:space="preserve"> su</w:t>
      </w:r>
      <w:r w:rsidRPr="002C4AA4">
        <w:rPr>
          <w:rFonts w:ascii="Verdana" w:hAnsi="Verdana" w:cstheme="minorHAnsi"/>
        </w:rPr>
        <w:t xml:space="preserve"> “</w:t>
      </w:r>
      <w:r w:rsidRPr="000B3471">
        <w:rPr>
          <w:rFonts w:ascii="Verdana" w:hAnsi="Verdana" w:cstheme="minorHAnsi"/>
          <w:b/>
        </w:rPr>
        <w:t xml:space="preserve">Gender </w:t>
      </w:r>
      <w:proofErr w:type="spellStart"/>
      <w:r w:rsidRPr="000B3471">
        <w:rPr>
          <w:rFonts w:ascii="Verdana" w:hAnsi="Verdana" w:cstheme="minorHAnsi"/>
          <w:b/>
        </w:rPr>
        <w:t>diversity</w:t>
      </w:r>
      <w:proofErr w:type="spellEnd"/>
      <w:r w:rsidRPr="000B3471">
        <w:rPr>
          <w:rFonts w:ascii="Verdana" w:hAnsi="Verdana" w:cstheme="minorHAnsi"/>
          <w:b/>
        </w:rPr>
        <w:t xml:space="preserve"> e </w:t>
      </w:r>
      <w:proofErr w:type="spellStart"/>
      <w:r w:rsidRPr="000B3471">
        <w:rPr>
          <w:rFonts w:ascii="Verdana" w:hAnsi="Verdana" w:cstheme="minorHAnsi"/>
          <w:b/>
        </w:rPr>
        <w:t>Risk</w:t>
      </w:r>
      <w:proofErr w:type="spellEnd"/>
      <w:r w:rsidRPr="000B3471">
        <w:rPr>
          <w:rFonts w:ascii="Verdana" w:hAnsi="Verdana" w:cstheme="minorHAnsi"/>
          <w:b/>
        </w:rPr>
        <w:t xml:space="preserve"> Management</w:t>
      </w:r>
      <w:r w:rsidRPr="002C4AA4">
        <w:rPr>
          <w:rFonts w:ascii="Verdana" w:hAnsi="Verdana" w:cstheme="minorHAnsi"/>
        </w:rPr>
        <w:t>”</w:t>
      </w:r>
      <w:r>
        <w:rPr>
          <w:rFonts w:ascii="Verdana" w:hAnsi="Verdana" w:cstheme="minorHAnsi"/>
        </w:rPr>
        <w:t xml:space="preserve">. </w:t>
      </w:r>
    </w:p>
    <w:p w14:paraId="5B32CA4B" w14:textId="02E9A14D" w:rsidR="00BB1788" w:rsidRPr="002C4AA4" w:rsidRDefault="00BB1788" w:rsidP="00BB1788">
      <w:pPr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Un concetto più ampio di inclusione che </w:t>
      </w:r>
      <w:r w:rsidR="00CA2855">
        <w:rPr>
          <w:rFonts w:ascii="Verdana" w:hAnsi="Verdana" w:cstheme="minorHAnsi"/>
        </w:rPr>
        <w:t xml:space="preserve">verrà </w:t>
      </w:r>
      <w:r>
        <w:rPr>
          <w:rFonts w:ascii="Verdana" w:hAnsi="Verdana" w:cstheme="minorHAnsi"/>
        </w:rPr>
        <w:t>esplicitato</w:t>
      </w:r>
      <w:r w:rsidR="00CA2855">
        <w:rPr>
          <w:rFonts w:ascii="Verdana" w:hAnsi="Verdana" w:cstheme="minorHAnsi"/>
        </w:rPr>
        <w:t xml:space="preserve"> già dal primo appuntamento dei</w:t>
      </w:r>
      <w:r>
        <w:rPr>
          <w:rFonts w:ascii="Verdana" w:hAnsi="Verdana" w:cstheme="minorHAnsi"/>
        </w:rPr>
        <w:t xml:space="preserve"> nuovi Caffè in Rosa, attraverso la testimonianza del</w:t>
      </w:r>
      <w:r w:rsidRPr="002C4AA4">
        <w:rPr>
          <w:rFonts w:ascii="Verdana" w:hAnsi="Verdana" w:cstheme="minorHAnsi"/>
        </w:rPr>
        <w:t xml:space="preserve">l’ospite </w:t>
      </w:r>
      <w:r w:rsidRPr="002C4AA4">
        <w:rPr>
          <w:rFonts w:ascii="Verdana" w:hAnsi="Verdana" w:cstheme="minorHAnsi"/>
          <w:b/>
        </w:rPr>
        <w:t xml:space="preserve">Daniele Maffioli </w:t>
      </w:r>
      <w:proofErr w:type="spellStart"/>
      <w:r w:rsidRPr="002C4AA4">
        <w:rPr>
          <w:rFonts w:ascii="Verdana" w:hAnsi="Verdana" w:cstheme="minorHAnsi"/>
          <w:b/>
        </w:rPr>
        <w:t>Torriani</w:t>
      </w:r>
      <w:proofErr w:type="spellEnd"/>
      <w:r w:rsidRPr="002C4AA4">
        <w:rPr>
          <w:rFonts w:ascii="Verdana" w:hAnsi="Verdana" w:cstheme="minorHAnsi"/>
        </w:rPr>
        <w:t xml:space="preserve"> – </w:t>
      </w:r>
      <w:proofErr w:type="spellStart"/>
      <w:r w:rsidRPr="002C4AA4">
        <w:rPr>
          <w:rFonts w:ascii="Verdana" w:hAnsi="Verdana" w:cstheme="minorHAnsi"/>
        </w:rPr>
        <w:t>Hospitality</w:t>
      </w:r>
      <w:proofErr w:type="spellEnd"/>
      <w:r w:rsidRPr="002C4AA4">
        <w:rPr>
          <w:rFonts w:ascii="Verdana" w:hAnsi="Verdana" w:cstheme="minorHAnsi"/>
        </w:rPr>
        <w:t xml:space="preserve"> Entre</w:t>
      </w:r>
      <w:r>
        <w:rPr>
          <w:rFonts w:ascii="Verdana" w:hAnsi="Verdana" w:cstheme="minorHAnsi"/>
        </w:rPr>
        <w:t xml:space="preserve">preneur Iuta Bistrot &amp; The </w:t>
      </w:r>
      <w:proofErr w:type="spellStart"/>
      <w:r>
        <w:rPr>
          <w:rFonts w:ascii="Verdana" w:hAnsi="Verdana" w:cstheme="minorHAnsi"/>
        </w:rPr>
        <w:t>Kulm</w:t>
      </w:r>
      <w:proofErr w:type="spellEnd"/>
      <w:r>
        <w:rPr>
          <w:rFonts w:ascii="Verdana" w:hAnsi="Verdana" w:cstheme="minorHAnsi"/>
        </w:rPr>
        <w:t>, che tratterà il tema della difficoltà da parte dei giovani, donne e uomini, ad inserirsi in determinati campi professionali, quali quello della ristorazione, dove l’età</w:t>
      </w:r>
      <w:r w:rsidR="007B0FF3">
        <w:rPr>
          <w:rFonts w:ascii="Verdana" w:hAnsi="Verdana" w:cstheme="minorHAnsi"/>
        </w:rPr>
        <w:t xml:space="preserve"> </w:t>
      </w:r>
      <w:r w:rsidR="002C2F0F">
        <w:rPr>
          <w:rFonts w:ascii="Verdana" w:hAnsi="Verdana" w:cstheme="minorHAnsi"/>
        </w:rPr>
        <w:t xml:space="preserve">spesso </w:t>
      </w:r>
      <w:r>
        <w:rPr>
          <w:rFonts w:ascii="Verdana" w:hAnsi="Verdana" w:cstheme="minorHAnsi"/>
        </w:rPr>
        <w:t xml:space="preserve">rappresenta una vera e propria barriera all’entrata. </w:t>
      </w:r>
    </w:p>
    <w:p w14:paraId="46877B1C" w14:textId="072FAA6A" w:rsidR="00BB1788" w:rsidRPr="00576D7E" w:rsidRDefault="00BB1788" w:rsidP="00BB1788">
      <w:pPr>
        <w:spacing w:line="240" w:lineRule="auto"/>
        <w:jc w:val="both"/>
        <w:rPr>
          <w:rFonts w:ascii="Verdana" w:hAnsi="Verdana" w:cstheme="minorHAnsi"/>
          <w:i/>
        </w:rPr>
      </w:pPr>
      <w:r w:rsidRPr="002C4AA4">
        <w:rPr>
          <w:rFonts w:ascii="Verdana" w:hAnsi="Verdana" w:cstheme="minorHAnsi"/>
          <w:i/>
        </w:rPr>
        <w:t xml:space="preserve">“Siamo convinti che il segreto per fare la differenza sia sensibilizzare l’intera </w:t>
      </w:r>
      <w:r w:rsidRPr="002C4AA4">
        <w:rPr>
          <w:rFonts w:ascii="Verdana" w:hAnsi="Verdana" w:cstheme="minorHAnsi"/>
          <w:i/>
          <w:iCs/>
        </w:rPr>
        <w:t>community</w:t>
      </w:r>
      <w:r w:rsidRPr="002C4AA4">
        <w:rPr>
          <w:rFonts w:ascii="Verdana" w:hAnsi="Verdana" w:cstheme="minorHAnsi"/>
        </w:rPr>
        <w:t xml:space="preserve"> – afferma la vice Presidente di ANRA </w:t>
      </w:r>
      <w:r w:rsidRPr="002C4AA4">
        <w:rPr>
          <w:rFonts w:ascii="Verdana" w:hAnsi="Verdana" w:cstheme="minorHAnsi"/>
          <w:b/>
        </w:rPr>
        <w:t xml:space="preserve">Gabriella </w:t>
      </w:r>
      <w:proofErr w:type="spellStart"/>
      <w:r w:rsidRPr="002C4AA4">
        <w:rPr>
          <w:rFonts w:ascii="Verdana" w:hAnsi="Verdana" w:cstheme="minorHAnsi"/>
          <w:b/>
        </w:rPr>
        <w:t>Fraire</w:t>
      </w:r>
      <w:proofErr w:type="spellEnd"/>
      <w:r w:rsidRPr="002C4AA4">
        <w:rPr>
          <w:rFonts w:ascii="Verdana" w:hAnsi="Verdana" w:cstheme="minorHAnsi"/>
          <w:b/>
        </w:rPr>
        <w:t xml:space="preserve"> </w:t>
      </w:r>
      <w:r w:rsidRPr="0054239D">
        <w:rPr>
          <w:rFonts w:ascii="Verdana" w:hAnsi="Verdana" w:cstheme="minorHAnsi"/>
        </w:rPr>
        <w:t>-</w:t>
      </w:r>
      <w:r w:rsidRPr="002C4AA4">
        <w:rPr>
          <w:rFonts w:ascii="Verdana" w:hAnsi="Verdana" w:cstheme="minorHAnsi"/>
        </w:rPr>
        <w:t xml:space="preserve"> </w:t>
      </w:r>
      <w:r w:rsidRPr="002C4AA4">
        <w:rPr>
          <w:rFonts w:ascii="Verdana" w:hAnsi="Verdana" w:cstheme="minorHAnsi"/>
          <w:i/>
        </w:rPr>
        <w:t>diventando noi per primi inclusivi</w:t>
      </w:r>
      <w:r>
        <w:rPr>
          <w:rFonts w:ascii="Verdana" w:hAnsi="Verdana" w:cstheme="minorHAnsi"/>
          <w:i/>
        </w:rPr>
        <w:t>,</w:t>
      </w:r>
      <w:r w:rsidRPr="002C4AA4">
        <w:rPr>
          <w:rFonts w:ascii="Verdana" w:hAnsi="Verdana" w:cstheme="minorHAnsi"/>
          <w:i/>
        </w:rPr>
        <w:t xml:space="preserve"> allargando i nostri appuntamenti a tematiche e ospiti eterogenei. L</w:t>
      </w:r>
      <w:r>
        <w:rPr>
          <w:rFonts w:ascii="Verdana" w:hAnsi="Verdana" w:cstheme="minorHAnsi"/>
          <w:i/>
        </w:rPr>
        <w:t xml:space="preserve">’obiettivo </w:t>
      </w:r>
      <w:r w:rsidRPr="002C4AA4">
        <w:rPr>
          <w:rFonts w:ascii="Verdana" w:hAnsi="Verdana" w:cstheme="minorHAnsi"/>
          <w:i/>
        </w:rPr>
        <w:t xml:space="preserve">di questa nuova </w:t>
      </w:r>
      <w:r>
        <w:rPr>
          <w:rFonts w:ascii="Verdana" w:hAnsi="Verdana" w:cstheme="minorHAnsi"/>
          <w:i/>
        </w:rPr>
        <w:t>edizione</w:t>
      </w:r>
      <w:r w:rsidRPr="002C4AA4">
        <w:rPr>
          <w:rFonts w:ascii="Verdana" w:hAnsi="Verdana" w:cstheme="minorHAnsi"/>
          <w:i/>
        </w:rPr>
        <w:t xml:space="preserve"> di Caffè in Rosa è la valorizzazione di tutte le diversità, </w:t>
      </w:r>
      <w:r>
        <w:rPr>
          <w:rFonts w:ascii="Verdana" w:hAnsi="Verdana" w:cstheme="minorHAnsi"/>
          <w:i/>
        </w:rPr>
        <w:t>accostandola nel contempo al nostro background professionale attraverso un</w:t>
      </w:r>
      <w:r w:rsidRPr="002C4AA4">
        <w:rPr>
          <w:rFonts w:ascii="Verdana" w:hAnsi="Verdana" w:cstheme="minorHAnsi"/>
          <w:i/>
        </w:rPr>
        <w:t xml:space="preserve"> </w:t>
      </w:r>
      <w:r>
        <w:rPr>
          <w:rFonts w:ascii="Verdana" w:hAnsi="Verdana" w:cstheme="minorHAnsi"/>
          <w:i/>
        </w:rPr>
        <w:t>collegamento</w:t>
      </w:r>
      <w:r w:rsidRPr="002C4AA4">
        <w:rPr>
          <w:rFonts w:ascii="Verdana" w:hAnsi="Verdana" w:cstheme="minorHAnsi"/>
          <w:i/>
        </w:rPr>
        <w:t xml:space="preserve"> alla dottrina del </w:t>
      </w:r>
      <w:proofErr w:type="spellStart"/>
      <w:r w:rsidRPr="002C4AA4">
        <w:rPr>
          <w:rFonts w:ascii="Verdana" w:hAnsi="Verdana" w:cstheme="minorHAnsi"/>
          <w:i/>
        </w:rPr>
        <w:t>risk</w:t>
      </w:r>
      <w:proofErr w:type="spellEnd"/>
      <w:r w:rsidRPr="002C4AA4">
        <w:rPr>
          <w:rFonts w:ascii="Verdana" w:hAnsi="Verdana" w:cstheme="minorHAnsi"/>
          <w:i/>
        </w:rPr>
        <w:t xml:space="preserve"> management</w:t>
      </w:r>
      <w:r>
        <w:rPr>
          <w:rFonts w:ascii="Verdana" w:hAnsi="Verdana" w:cstheme="minorHAnsi"/>
          <w:i/>
        </w:rPr>
        <w:t>,</w:t>
      </w:r>
      <w:r w:rsidRPr="002C4AA4">
        <w:rPr>
          <w:rFonts w:ascii="Verdana" w:hAnsi="Verdana" w:cstheme="minorHAnsi"/>
          <w:i/>
        </w:rPr>
        <w:t xml:space="preserve"> in linea con la </w:t>
      </w:r>
      <w:r>
        <w:rPr>
          <w:rFonts w:ascii="Verdana" w:hAnsi="Verdana" w:cstheme="minorHAnsi"/>
          <w:i/>
        </w:rPr>
        <w:t>missione</w:t>
      </w:r>
      <w:r w:rsidRPr="002C4AA4">
        <w:rPr>
          <w:rFonts w:ascii="Verdana" w:hAnsi="Verdana" w:cstheme="minorHAnsi"/>
          <w:i/>
        </w:rPr>
        <w:t xml:space="preserve"> di ANRA: sensibilizzare sulla cultura del rischio</w:t>
      </w:r>
      <w:r w:rsidR="007A7CA8" w:rsidRPr="007A7CA8">
        <w:t xml:space="preserve"> </w:t>
      </w:r>
      <w:r w:rsidR="007A7CA8" w:rsidRPr="007A7CA8">
        <w:rPr>
          <w:rFonts w:ascii="Verdana" w:hAnsi="Verdana" w:cstheme="minorHAnsi"/>
          <w:i/>
        </w:rPr>
        <w:t>e contribuire ad una responsabile crescita sociale e aziendale dell’imprenditoria italiana</w:t>
      </w:r>
      <w:r w:rsidR="007A7CA8">
        <w:rPr>
          <w:rFonts w:ascii="Verdana" w:hAnsi="Verdana" w:cstheme="minorHAnsi"/>
          <w:i/>
        </w:rPr>
        <w:t>.”</w:t>
      </w:r>
      <w:r w:rsidRPr="002C4AA4">
        <w:rPr>
          <w:rFonts w:ascii="Verdana" w:hAnsi="Verdana" w:cstheme="minorHAnsi"/>
          <w:i/>
        </w:rPr>
        <w:t>.</w:t>
      </w:r>
    </w:p>
    <w:p w14:paraId="568AAF2C" w14:textId="77777777" w:rsidR="00BB1788" w:rsidRPr="001C276E" w:rsidRDefault="00BB1788" w:rsidP="00BB1788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Per iscrizioni e ulteriori informazioni: </w:t>
      </w:r>
      <w:hyperlink r:id="rId8" w:tooltip="segreteria@anra.it" w:history="1">
        <w:r w:rsidRPr="00247981">
          <w:rPr>
            <w:rStyle w:val="Collegamentoipertestuale"/>
            <w:rFonts w:ascii="Verdana" w:hAnsi="Verdana" w:cstheme="minorHAnsi"/>
            <w:b/>
            <w:bCs/>
          </w:rPr>
          <w:t>segreteria@anra.it</w:t>
        </w:r>
      </w:hyperlink>
      <w:r w:rsidRPr="00247981">
        <w:rPr>
          <w:rFonts w:ascii="Verdana" w:hAnsi="Verdana" w:cstheme="minorHAnsi"/>
          <w:b/>
          <w:bCs/>
        </w:rPr>
        <w:t>  </w:t>
      </w:r>
    </w:p>
    <w:p w14:paraId="216F0833" w14:textId="77777777" w:rsidR="00BB1788" w:rsidRPr="00B72B1C" w:rsidRDefault="00BB1788" w:rsidP="00BB1788">
      <w:pPr>
        <w:spacing w:after="60" w:line="240" w:lineRule="auto"/>
        <w:rPr>
          <w:rFonts w:ascii="Verdana" w:hAnsi="Verdana" w:cs="Arial"/>
          <w:b/>
          <w:sz w:val="18"/>
          <w:szCs w:val="26"/>
        </w:rPr>
      </w:pPr>
      <w:r w:rsidRPr="00B72B1C">
        <w:rPr>
          <w:rFonts w:ascii="Verdana" w:hAnsi="Verdana" w:cs="Arial"/>
          <w:b/>
          <w:sz w:val="18"/>
          <w:szCs w:val="26"/>
        </w:rPr>
        <w:t>CHI È ANRA</w:t>
      </w:r>
    </w:p>
    <w:p w14:paraId="3B9A3E81" w14:textId="77777777" w:rsidR="00BB1788" w:rsidRPr="00B72B1C" w:rsidRDefault="00BB1788" w:rsidP="00BB1788">
      <w:pPr>
        <w:spacing w:after="60"/>
        <w:jc w:val="both"/>
        <w:rPr>
          <w:rFonts w:ascii="Verdana" w:hAnsi="Verdana" w:cs="Arial"/>
          <w:i/>
          <w:color w:val="333333"/>
          <w:sz w:val="20"/>
        </w:rPr>
      </w:pPr>
      <w:r w:rsidRPr="00B72B1C">
        <w:rPr>
          <w:rFonts w:ascii="Verdana" w:hAnsi="Verdana" w:cs="Arial"/>
          <w:i/>
          <w:color w:val="333333"/>
          <w:sz w:val="20"/>
        </w:rPr>
        <w:t xml:space="preserve">ANRA è l'associazione che dal 1972 raggruppa i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risk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manager e i responsabili delle assicurazioni aziendali. L'associazione opera attraverso la sede di Milano e vari corrispondenti regionali. ANRA è il punto di riferimento in Italia per diffondere la cultura d'impresa attraverso la gestione del rischio e delle assicurazioni in azienda. Si relaziona con le altre associazioni nazionali di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risk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</w:t>
      </w:r>
      <w:r w:rsidRPr="00B72B1C">
        <w:rPr>
          <w:rFonts w:ascii="Verdana" w:hAnsi="Verdana" w:cs="Arial"/>
          <w:i/>
          <w:color w:val="333333"/>
          <w:sz w:val="20"/>
        </w:rPr>
        <w:lastRenderedPageBreak/>
        <w:t xml:space="preserve">manager in Ferma, a livello europeo, e in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Ifrima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a livello internazionale. ANRA è costituita da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Risk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Officer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,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Risk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Manager ed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Insurance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Manager che operano quotidianamente nella professione e che trovano vantaggio nello scambio continuo delle proprie esperienze e nella condivisione di progetti a beneficio dello sviluppo del settore. Complessivamente, le aziende pubbliche e private di cui fanno parte i soci rappresentano un fatturato complessivo di oltre 430 miliardi (pari a circa il 25% del PIL).</w:t>
      </w:r>
      <w:r w:rsidRPr="00B72B1C">
        <w:rPr>
          <w:rFonts w:ascii="Verdana" w:hAnsi="Verdana" w:cs="Arial"/>
          <w:color w:val="333333"/>
          <w:sz w:val="20"/>
        </w:rPr>
        <w:t xml:space="preserve"> </w:t>
      </w:r>
    </w:p>
    <w:p w14:paraId="275CBAA0" w14:textId="77777777" w:rsidR="00BB1788" w:rsidRPr="00B72B1C" w:rsidRDefault="00BB1788" w:rsidP="00BB1788">
      <w:pPr>
        <w:spacing w:after="60" w:line="240" w:lineRule="auto"/>
        <w:jc w:val="both"/>
        <w:rPr>
          <w:rFonts w:ascii="Verdana" w:hAnsi="Verdana" w:cs="Arial"/>
          <w:i/>
          <w:color w:val="333333"/>
          <w:sz w:val="20"/>
        </w:rPr>
      </w:pPr>
      <w:r w:rsidRPr="00B72B1C">
        <w:rPr>
          <w:rFonts w:ascii="Verdana" w:hAnsi="Verdana" w:cs="Arial"/>
          <w:i/>
          <w:color w:val="333333"/>
          <w:sz w:val="20"/>
        </w:rPr>
        <w:t xml:space="preserve">Nella piena convinzione che l'esperienza sia il miglior argomento per diffondere la cultura del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risk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management, ANRA organizza incontri aperti a professionisti ed aziende su tematiche inerenti al rischio aziendale, corsi di formazione per nuove figure e scambi di esperienze con colleghi stranieri. Nella sua attività di supporto a manager ed imprese, ANRA si appoggia a molti partner, come enti universitari, società di consulenza, compagnie assicurative, broker, società di servizio nell'ambito del rischio d'impresa: con le loro competenze specifiche, tutti questi attori portano valore aggiunto ai membri dell'associazione e alle loro imprese. Dal giugno 2016 ANRA promuove "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alp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" - ANRA Learning </w:t>
      </w:r>
      <w:proofErr w:type="spellStart"/>
      <w:r w:rsidRPr="00B72B1C">
        <w:rPr>
          <w:rFonts w:ascii="Verdana" w:hAnsi="Verdana" w:cs="Arial"/>
          <w:i/>
          <w:color w:val="333333"/>
          <w:sz w:val="20"/>
        </w:rPr>
        <w:t>Path</w:t>
      </w:r>
      <w:proofErr w:type="spellEnd"/>
      <w:r w:rsidRPr="00B72B1C">
        <w:rPr>
          <w:rFonts w:ascii="Verdana" w:hAnsi="Verdana" w:cs="Arial"/>
          <w:i/>
          <w:color w:val="333333"/>
          <w:sz w:val="20"/>
        </w:rPr>
        <w:t xml:space="preserve"> - la nuova Accademia ANRA per la formazione dei professionisti della gestione del rischio, riconosciuta e certificata RIMAP a livello europeo. </w:t>
      </w:r>
      <w:hyperlink r:id="rId9" w:history="1">
        <w:r w:rsidRPr="00B72B1C">
          <w:rPr>
            <w:rStyle w:val="Collegamentoipertestuale"/>
            <w:rFonts w:ascii="Verdana" w:hAnsi="Verdana" w:cs="Arial"/>
            <w:sz w:val="20"/>
          </w:rPr>
          <w:t>www.anra.it</w:t>
        </w:r>
      </w:hyperlink>
    </w:p>
    <w:p w14:paraId="2B7044D9" w14:textId="77777777" w:rsidR="00BB1788" w:rsidRPr="00B72B1C" w:rsidRDefault="00BB1788" w:rsidP="00BB1788">
      <w:pPr>
        <w:spacing w:after="80" w:line="240" w:lineRule="auto"/>
        <w:rPr>
          <w:rFonts w:ascii="Verdana" w:hAnsi="Verdana" w:cs="Arial"/>
          <w:color w:val="737373"/>
          <w:sz w:val="18"/>
          <w:szCs w:val="26"/>
        </w:rPr>
      </w:pPr>
    </w:p>
    <w:p w14:paraId="0D0DFF91" w14:textId="77777777" w:rsidR="00BB1788" w:rsidRPr="00B72B1C" w:rsidRDefault="00BB1788" w:rsidP="00BB1788">
      <w:pPr>
        <w:spacing w:after="60" w:line="240" w:lineRule="auto"/>
        <w:rPr>
          <w:rFonts w:ascii="Verdana" w:hAnsi="Verdana"/>
          <w:b/>
          <w:sz w:val="21"/>
          <w:szCs w:val="21"/>
        </w:rPr>
      </w:pPr>
      <w:r w:rsidRPr="00B72B1C">
        <w:rPr>
          <w:rFonts w:ascii="Verdana" w:hAnsi="Verdana"/>
          <w:b/>
          <w:sz w:val="21"/>
          <w:szCs w:val="21"/>
        </w:rPr>
        <w:t>Per informazioni</w:t>
      </w:r>
    </w:p>
    <w:p w14:paraId="6D122322" w14:textId="77777777" w:rsidR="00BB1788" w:rsidRPr="00B72B1C" w:rsidRDefault="00BB1788" w:rsidP="00BB1788">
      <w:pPr>
        <w:spacing w:after="0" w:line="240" w:lineRule="auto"/>
        <w:rPr>
          <w:rFonts w:ascii="Verdana" w:hAnsi="Verdana"/>
          <w:sz w:val="21"/>
          <w:szCs w:val="21"/>
        </w:rPr>
      </w:pPr>
      <w:proofErr w:type="spellStart"/>
      <w:r w:rsidRPr="00B72B1C">
        <w:rPr>
          <w:rFonts w:ascii="Verdana" w:hAnsi="Verdana"/>
          <w:sz w:val="21"/>
          <w:szCs w:val="21"/>
        </w:rPr>
        <w:t>Noesis</w:t>
      </w:r>
      <w:proofErr w:type="spellEnd"/>
      <w:r w:rsidRPr="00B72B1C">
        <w:rPr>
          <w:rFonts w:ascii="Verdana" w:hAnsi="Verdana"/>
          <w:sz w:val="21"/>
          <w:szCs w:val="21"/>
        </w:rPr>
        <w:t xml:space="preserve"> - ufficio stampa ANRA</w:t>
      </w:r>
    </w:p>
    <w:p w14:paraId="6BDAB7CD" w14:textId="77777777" w:rsidR="00BB1788" w:rsidRPr="00B72B1C" w:rsidRDefault="00BB1788" w:rsidP="00BB1788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 xml:space="preserve">Elena Cerutti, Eleonora </w:t>
      </w:r>
      <w:r>
        <w:rPr>
          <w:rFonts w:ascii="Verdana" w:hAnsi="Verdana"/>
          <w:sz w:val="21"/>
          <w:szCs w:val="21"/>
        </w:rPr>
        <w:t>Molesti, Piergiorgio Ferrari</w:t>
      </w:r>
    </w:p>
    <w:p w14:paraId="40CA1567" w14:textId="77777777" w:rsidR="00BB1788" w:rsidRPr="00B72B1C" w:rsidRDefault="00BB1788" w:rsidP="00BB1788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 xml:space="preserve">T. </w:t>
      </w:r>
      <w:r>
        <w:rPr>
          <w:rFonts w:ascii="Verdana" w:hAnsi="Verdana"/>
          <w:sz w:val="21"/>
          <w:szCs w:val="21"/>
        </w:rPr>
        <w:t>3483175490; 3899853152; 3349369993</w:t>
      </w:r>
    </w:p>
    <w:p w14:paraId="23A3F9D8" w14:textId="77777777" w:rsidR="00BB1788" w:rsidRPr="00B72B1C" w:rsidRDefault="00675955" w:rsidP="00BB1788">
      <w:pPr>
        <w:spacing w:after="0" w:line="240" w:lineRule="auto"/>
        <w:rPr>
          <w:rFonts w:ascii="Verdana" w:hAnsi="Verdana"/>
          <w:sz w:val="21"/>
          <w:szCs w:val="21"/>
        </w:rPr>
      </w:pPr>
      <w:hyperlink r:id="rId10" w:history="1">
        <w:r w:rsidR="00BB1788" w:rsidRPr="00B72B1C">
          <w:rPr>
            <w:rStyle w:val="Collegamentoipertestuale"/>
            <w:rFonts w:ascii="Verdana" w:hAnsi="Verdana"/>
            <w:sz w:val="21"/>
            <w:szCs w:val="21"/>
          </w:rPr>
          <w:t>anra@noesis.net</w:t>
        </w:r>
      </w:hyperlink>
      <w:r w:rsidR="00BB1788" w:rsidRPr="00B72B1C">
        <w:rPr>
          <w:rFonts w:ascii="Verdana" w:hAnsi="Verdana"/>
          <w:sz w:val="21"/>
          <w:szCs w:val="21"/>
        </w:rPr>
        <w:t xml:space="preserve"> </w:t>
      </w:r>
    </w:p>
    <w:p w14:paraId="100E4C74" w14:textId="12E6E2C0" w:rsidR="00FE1F11" w:rsidRPr="005A6BF6" w:rsidRDefault="00FE1F11" w:rsidP="005A6BF6">
      <w:pPr>
        <w:spacing w:after="0" w:line="240" w:lineRule="auto"/>
        <w:rPr>
          <w:rFonts w:ascii="Verdana" w:hAnsi="Verdana"/>
          <w:sz w:val="21"/>
          <w:szCs w:val="21"/>
        </w:rPr>
      </w:pPr>
      <w:r w:rsidRPr="00B72B1C">
        <w:rPr>
          <w:rFonts w:ascii="Verdana" w:hAnsi="Verdana"/>
          <w:sz w:val="21"/>
          <w:szCs w:val="21"/>
        </w:rPr>
        <w:t xml:space="preserve"> </w:t>
      </w:r>
    </w:p>
    <w:sectPr w:rsidR="00FE1F11" w:rsidRPr="005A6BF6" w:rsidSect="00FC01A9">
      <w:headerReference w:type="default" r:id="rId11"/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79036" w14:textId="77777777" w:rsidR="00096E2C" w:rsidRDefault="00096E2C" w:rsidP="00E1228E">
      <w:pPr>
        <w:spacing w:after="0" w:line="240" w:lineRule="auto"/>
      </w:pPr>
      <w:r>
        <w:separator/>
      </w:r>
    </w:p>
  </w:endnote>
  <w:endnote w:type="continuationSeparator" w:id="0">
    <w:p w14:paraId="10DB1B64" w14:textId="77777777" w:rsidR="00096E2C" w:rsidRDefault="00096E2C" w:rsidP="00E1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2DF82" w14:textId="77777777" w:rsidR="00096E2C" w:rsidRDefault="00096E2C" w:rsidP="00E1228E">
      <w:pPr>
        <w:spacing w:after="0" w:line="240" w:lineRule="auto"/>
      </w:pPr>
      <w:r>
        <w:separator/>
      </w:r>
    </w:p>
  </w:footnote>
  <w:footnote w:type="continuationSeparator" w:id="0">
    <w:p w14:paraId="188FC8EB" w14:textId="77777777" w:rsidR="00096E2C" w:rsidRDefault="00096E2C" w:rsidP="00E1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24404" w14:textId="13D94259" w:rsidR="002F030F" w:rsidRDefault="002F030F" w:rsidP="00DB31BD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0D311F9" wp14:editId="1A0BF4E6">
          <wp:simplePos x="0" y="0"/>
          <wp:positionH relativeFrom="column">
            <wp:posOffset>1896110</wp:posOffset>
          </wp:positionH>
          <wp:positionV relativeFrom="paragraph">
            <wp:posOffset>1270</wp:posOffset>
          </wp:positionV>
          <wp:extent cx="2332299" cy="581976"/>
          <wp:effectExtent l="0" t="0" r="0" b="889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R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299" cy="581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56ECD"/>
    <w:multiLevelType w:val="hybridMultilevel"/>
    <w:tmpl w:val="EF787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91185"/>
    <w:multiLevelType w:val="hybridMultilevel"/>
    <w:tmpl w:val="6EF04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035EE"/>
    <w:multiLevelType w:val="hybridMultilevel"/>
    <w:tmpl w:val="46C08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53C65"/>
    <w:multiLevelType w:val="hybridMultilevel"/>
    <w:tmpl w:val="795E6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B68C3"/>
    <w:multiLevelType w:val="hybridMultilevel"/>
    <w:tmpl w:val="B17C9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65152"/>
    <w:multiLevelType w:val="hybridMultilevel"/>
    <w:tmpl w:val="30940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262A6"/>
    <w:multiLevelType w:val="hybridMultilevel"/>
    <w:tmpl w:val="53E012E0"/>
    <w:lvl w:ilvl="0" w:tplc="44643E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BD"/>
    <w:rsid w:val="000143C2"/>
    <w:rsid w:val="0002218C"/>
    <w:rsid w:val="000221EF"/>
    <w:rsid w:val="00024BE2"/>
    <w:rsid w:val="00037784"/>
    <w:rsid w:val="000402CA"/>
    <w:rsid w:val="00040728"/>
    <w:rsid w:val="00041D6B"/>
    <w:rsid w:val="000516DD"/>
    <w:rsid w:val="000528C8"/>
    <w:rsid w:val="0006693C"/>
    <w:rsid w:val="00076064"/>
    <w:rsid w:val="00077C50"/>
    <w:rsid w:val="00080A20"/>
    <w:rsid w:val="00090B7D"/>
    <w:rsid w:val="00091A55"/>
    <w:rsid w:val="00096E2C"/>
    <w:rsid w:val="000A3604"/>
    <w:rsid w:val="000C0D02"/>
    <w:rsid w:val="000C1D96"/>
    <w:rsid w:val="000D0B6E"/>
    <w:rsid w:val="000D681B"/>
    <w:rsid w:val="000F00CE"/>
    <w:rsid w:val="00100864"/>
    <w:rsid w:val="001052C0"/>
    <w:rsid w:val="0011147A"/>
    <w:rsid w:val="00113628"/>
    <w:rsid w:val="001166F4"/>
    <w:rsid w:val="00117C71"/>
    <w:rsid w:val="00124872"/>
    <w:rsid w:val="00131BFC"/>
    <w:rsid w:val="00134A63"/>
    <w:rsid w:val="0014137C"/>
    <w:rsid w:val="0014407C"/>
    <w:rsid w:val="00171F4E"/>
    <w:rsid w:val="001732E0"/>
    <w:rsid w:val="00181802"/>
    <w:rsid w:val="00183A5D"/>
    <w:rsid w:val="001A3A0D"/>
    <w:rsid w:val="001A5EFC"/>
    <w:rsid w:val="001B0B83"/>
    <w:rsid w:val="001C189B"/>
    <w:rsid w:val="001D150E"/>
    <w:rsid w:val="001D27DC"/>
    <w:rsid w:val="001E2222"/>
    <w:rsid w:val="001E470F"/>
    <w:rsid w:val="00225283"/>
    <w:rsid w:val="0022751A"/>
    <w:rsid w:val="00231764"/>
    <w:rsid w:val="00241A8F"/>
    <w:rsid w:val="002445DC"/>
    <w:rsid w:val="00255669"/>
    <w:rsid w:val="00256CC7"/>
    <w:rsid w:val="0026149C"/>
    <w:rsid w:val="0028045C"/>
    <w:rsid w:val="002868B7"/>
    <w:rsid w:val="002A4845"/>
    <w:rsid w:val="002C1379"/>
    <w:rsid w:val="002C2F0F"/>
    <w:rsid w:val="002C7E62"/>
    <w:rsid w:val="002D470D"/>
    <w:rsid w:val="002E47FA"/>
    <w:rsid w:val="002F030F"/>
    <w:rsid w:val="003045C9"/>
    <w:rsid w:val="00306422"/>
    <w:rsid w:val="00307156"/>
    <w:rsid w:val="003162A9"/>
    <w:rsid w:val="00316361"/>
    <w:rsid w:val="00322D80"/>
    <w:rsid w:val="00325B53"/>
    <w:rsid w:val="00331DB6"/>
    <w:rsid w:val="00337CD2"/>
    <w:rsid w:val="00341270"/>
    <w:rsid w:val="003433E3"/>
    <w:rsid w:val="003474FE"/>
    <w:rsid w:val="003646C9"/>
    <w:rsid w:val="00370A5F"/>
    <w:rsid w:val="0037135E"/>
    <w:rsid w:val="0037688E"/>
    <w:rsid w:val="0038199D"/>
    <w:rsid w:val="003918A5"/>
    <w:rsid w:val="003A1168"/>
    <w:rsid w:val="003A489A"/>
    <w:rsid w:val="003B3582"/>
    <w:rsid w:val="003B75A8"/>
    <w:rsid w:val="003C18CA"/>
    <w:rsid w:val="003C1D00"/>
    <w:rsid w:val="003C474E"/>
    <w:rsid w:val="003C6DA1"/>
    <w:rsid w:val="003D194F"/>
    <w:rsid w:val="003D30A5"/>
    <w:rsid w:val="003E30B4"/>
    <w:rsid w:val="003E789E"/>
    <w:rsid w:val="003F3EE2"/>
    <w:rsid w:val="003F5082"/>
    <w:rsid w:val="003F7133"/>
    <w:rsid w:val="003F71FF"/>
    <w:rsid w:val="004129A3"/>
    <w:rsid w:val="00422556"/>
    <w:rsid w:val="004248E3"/>
    <w:rsid w:val="0044074F"/>
    <w:rsid w:val="00440835"/>
    <w:rsid w:val="00446B6D"/>
    <w:rsid w:val="004505CE"/>
    <w:rsid w:val="0045195B"/>
    <w:rsid w:val="00460769"/>
    <w:rsid w:val="0046447D"/>
    <w:rsid w:val="00472B56"/>
    <w:rsid w:val="00472FF0"/>
    <w:rsid w:val="0047705F"/>
    <w:rsid w:val="004772EB"/>
    <w:rsid w:val="004804CA"/>
    <w:rsid w:val="00491504"/>
    <w:rsid w:val="004A4C4F"/>
    <w:rsid w:val="004B456A"/>
    <w:rsid w:val="004C0427"/>
    <w:rsid w:val="004D05C4"/>
    <w:rsid w:val="004D3EDB"/>
    <w:rsid w:val="004F047E"/>
    <w:rsid w:val="0051614C"/>
    <w:rsid w:val="00516499"/>
    <w:rsid w:val="005266DC"/>
    <w:rsid w:val="00534C93"/>
    <w:rsid w:val="00534F1A"/>
    <w:rsid w:val="005533D2"/>
    <w:rsid w:val="0055613C"/>
    <w:rsid w:val="005564F8"/>
    <w:rsid w:val="0057284F"/>
    <w:rsid w:val="0057629D"/>
    <w:rsid w:val="00580707"/>
    <w:rsid w:val="00586ADF"/>
    <w:rsid w:val="005A6BF6"/>
    <w:rsid w:val="005A7FF9"/>
    <w:rsid w:val="005B0F05"/>
    <w:rsid w:val="005B3960"/>
    <w:rsid w:val="005D0235"/>
    <w:rsid w:val="005D1E0C"/>
    <w:rsid w:val="005D25F2"/>
    <w:rsid w:val="005E5BCE"/>
    <w:rsid w:val="00611D48"/>
    <w:rsid w:val="006150FB"/>
    <w:rsid w:val="0063632F"/>
    <w:rsid w:val="0064753E"/>
    <w:rsid w:val="00660D1A"/>
    <w:rsid w:val="006701AE"/>
    <w:rsid w:val="00675955"/>
    <w:rsid w:val="00675BBA"/>
    <w:rsid w:val="00682CA4"/>
    <w:rsid w:val="00693D81"/>
    <w:rsid w:val="006A0CD4"/>
    <w:rsid w:val="006A1489"/>
    <w:rsid w:val="006B5D36"/>
    <w:rsid w:val="006C39A0"/>
    <w:rsid w:val="006D5B9F"/>
    <w:rsid w:val="006E7E8E"/>
    <w:rsid w:val="006F08FD"/>
    <w:rsid w:val="006F2269"/>
    <w:rsid w:val="006F3E0F"/>
    <w:rsid w:val="006F6561"/>
    <w:rsid w:val="0070285F"/>
    <w:rsid w:val="00703014"/>
    <w:rsid w:val="007044EF"/>
    <w:rsid w:val="00704989"/>
    <w:rsid w:val="00706BAC"/>
    <w:rsid w:val="00712F2A"/>
    <w:rsid w:val="00717B28"/>
    <w:rsid w:val="00722AC8"/>
    <w:rsid w:val="00730B8C"/>
    <w:rsid w:val="00743DD3"/>
    <w:rsid w:val="0074481F"/>
    <w:rsid w:val="00747654"/>
    <w:rsid w:val="00753807"/>
    <w:rsid w:val="00754657"/>
    <w:rsid w:val="00756489"/>
    <w:rsid w:val="0076652B"/>
    <w:rsid w:val="00767B44"/>
    <w:rsid w:val="00773B73"/>
    <w:rsid w:val="00780269"/>
    <w:rsid w:val="00787095"/>
    <w:rsid w:val="0079189B"/>
    <w:rsid w:val="00796BC0"/>
    <w:rsid w:val="007A0444"/>
    <w:rsid w:val="007A0F8B"/>
    <w:rsid w:val="007A4581"/>
    <w:rsid w:val="007A7CA8"/>
    <w:rsid w:val="007B0FF3"/>
    <w:rsid w:val="007B33A4"/>
    <w:rsid w:val="007D32C0"/>
    <w:rsid w:val="007D4501"/>
    <w:rsid w:val="007E2017"/>
    <w:rsid w:val="00801E30"/>
    <w:rsid w:val="0080647D"/>
    <w:rsid w:val="00817971"/>
    <w:rsid w:val="00817DDF"/>
    <w:rsid w:val="00820A99"/>
    <w:rsid w:val="008275F9"/>
    <w:rsid w:val="008328BD"/>
    <w:rsid w:val="00834C30"/>
    <w:rsid w:val="008358B9"/>
    <w:rsid w:val="0084074C"/>
    <w:rsid w:val="00867676"/>
    <w:rsid w:val="00874466"/>
    <w:rsid w:val="008A2A1E"/>
    <w:rsid w:val="008A6F2C"/>
    <w:rsid w:val="008D1DF7"/>
    <w:rsid w:val="008D6E86"/>
    <w:rsid w:val="008D73CE"/>
    <w:rsid w:val="008E1461"/>
    <w:rsid w:val="008E6E92"/>
    <w:rsid w:val="008E7474"/>
    <w:rsid w:val="008E76D9"/>
    <w:rsid w:val="008F0E7E"/>
    <w:rsid w:val="008F1056"/>
    <w:rsid w:val="008F4D51"/>
    <w:rsid w:val="00911743"/>
    <w:rsid w:val="009133C1"/>
    <w:rsid w:val="009155F8"/>
    <w:rsid w:val="0092731A"/>
    <w:rsid w:val="00942CE9"/>
    <w:rsid w:val="00951235"/>
    <w:rsid w:val="009552BD"/>
    <w:rsid w:val="009707D8"/>
    <w:rsid w:val="00970D93"/>
    <w:rsid w:val="00974379"/>
    <w:rsid w:val="00976A48"/>
    <w:rsid w:val="00981893"/>
    <w:rsid w:val="0099448E"/>
    <w:rsid w:val="00994728"/>
    <w:rsid w:val="009A7425"/>
    <w:rsid w:val="009A792C"/>
    <w:rsid w:val="009B2098"/>
    <w:rsid w:val="009B376E"/>
    <w:rsid w:val="009B7757"/>
    <w:rsid w:val="009C0BE4"/>
    <w:rsid w:val="009C231C"/>
    <w:rsid w:val="009E39E5"/>
    <w:rsid w:val="009F1F12"/>
    <w:rsid w:val="00A00163"/>
    <w:rsid w:val="00A01196"/>
    <w:rsid w:val="00A16A5B"/>
    <w:rsid w:val="00A20D64"/>
    <w:rsid w:val="00A21AC7"/>
    <w:rsid w:val="00A2639E"/>
    <w:rsid w:val="00A362D0"/>
    <w:rsid w:val="00A46A4D"/>
    <w:rsid w:val="00A530FC"/>
    <w:rsid w:val="00A6281B"/>
    <w:rsid w:val="00A635E1"/>
    <w:rsid w:val="00A754B6"/>
    <w:rsid w:val="00A767B1"/>
    <w:rsid w:val="00A82295"/>
    <w:rsid w:val="00A8673F"/>
    <w:rsid w:val="00A97428"/>
    <w:rsid w:val="00AA1326"/>
    <w:rsid w:val="00AB75C7"/>
    <w:rsid w:val="00AC3EF8"/>
    <w:rsid w:val="00AD7D07"/>
    <w:rsid w:val="00AE0DD2"/>
    <w:rsid w:val="00AE211D"/>
    <w:rsid w:val="00AE4B91"/>
    <w:rsid w:val="00AF29B3"/>
    <w:rsid w:val="00B02A29"/>
    <w:rsid w:val="00B10DC0"/>
    <w:rsid w:val="00B136D7"/>
    <w:rsid w:val="00B2732A"/>
    <w:rsid w:val="00B33DEA"/>
    <w:rsid w:val="00B57229"/>
    <w:rsid w:val="00B67F3A"/>
    <w:rsid w:val="00B7606E"/>
    <w:rsid w:val="00B97AD1"/>
    <w:rsid w:val="00BA1E02"/>
    <w:rsid w:val="00BA7340"/>
    <w:rsid w:val="00BB1788"/>
    <w:rsid w:val="00BB4FD6"/>
    <w:rsid w:val="00BD0B23"/>
    <w:rsid w:val="00BF07CC"/>
    <w:rsid w:val="00C04C9D"/>
    <w:rsid w:val="00C11DCD"/>
    <w:rsid w:val="00C20AD7"/>
    <w:rsid w:val="00C30C38"/>
    <w:rsid w:val="00C45A6A"/>
    <w:rsid w:val="00C55D44"/>
    <w:rsid w:val="00C61B1C"/>
    <w:rsid w:val="00C66015"/>
    <w:rsid w:val="00C73265"/>
    <w:rsid w:val="00C74AAD"/>
    <w:rsid w:val="00C768DC"/>
    <w:rsid w:val="00C80573"/>
    <w:rsid w:val="00C83AAC"/>
    <w:rsid w:val="00C91A47"/>
    <w:rsid w:val="00CA2855"/>
    <w:rsid w:val="00CC17E1"/>
    <w:rsid w:val="00CC1B59"/>
    <w:rsid w:val="00CC432B"/>
    <w:rsid w:val="00CC4F8F"/>
    <w:rsid w:val="00CD1CC4"/>
    <w:rsid w:val="00CD5495"/>
    <w:rsid w:val="00CD5704"/>
    <w:rsid w:val="00CD7A9A"/>
    <w:rsid w:val="00D07EC2"/>
    <w:rsid w:val="00D203BE"/>
    <w:rsid w:val="00D2409E"/>
    <w:rsid w:val="00D352C9"/>
    <w:rsid w:val="00D36BF9"/>
    <w:rsid w:val="00D36D04"/>
    <w:rsid w:val="00D535F5"/>
    <w:rsid w:val="00D65F82"/>
    <w:rsid w:val="00D66A78"/>
    <w:rsid w:val="00D74DF7"/>
    <w:rsid w:val="00D77124"/>
    <w:rsid w:val="00D833AB"/>
    <w:rsid w:val="00D9762D"/>
    <w:rsid w:val="00DA21E3"/>
    <w:rsid w:val="00DB31BD"/>
    <w:rsid w:val="00DB43C6"/>
    <w:rsid w:val="00DC3643"/>
    <w:rsid w:val="00DC7925"/>
    <w:rsid w:val="00DD09A9"/>
    <w:rsid w:val="00DD1D55"/>
    <w:rsid w:val="00DD5290"/>
    <w:rsid w:val="00DE0789"/>
    <w:rsid w:val="00DE1264"/>
    <w:rsid w:val="00DE1971"/>
    <w:rsid w:val="00DF199B"/>
    <w:rsid w:val="00E0132C"/>
    <w:rsid w:val="00E03493"/>
    <w:rsid w:val="00E07BE6"/>
    <w:rsid w:val="00E1228E"/>
    <w:rsid w:val="00E1554D"/>
    <w:rsid w:val="00E35955"/>
    <w:rsid w:val="00E413CC"/>
    <w:rsid w:val="00E4436D"/>
    <w:rsid w:val="00E51F4F"/>
    <w:rsid w:val="00E549FB"/>
    <w:rsid w:val="00E8576A"/>
    <w:rsid w:val="00EA54A8"/>
    <w:rsid w:val="00EA5E61"/>
    <w:rsid w:val="00EB076D"/>
    <w:rsid w:val="00EC0595"/>
    <w:rsid w:val="00ED7353"/>
    <w:rsid w:val="00EF4ABB"/>
    <w:rsid w:val="00F050A8"/>
    <w:rsid w:val="00F235CD"/>
    <w:rsid w:val="00F33971"/>
    <w:rsid w:val="00F346C8"/>
    <w:rsid w:val="00F37C95"/>
    <w:rsid w:val="00F42784"/>
    <w:rsid w:val="00F47410"/>
    <w:rsid w:val="00F61724"/>
    <w:rsid w:val="00F627B8"/>
    <w:rsid w:val="00F62B16"/>
    <w:rsid w:val="00F7510B"/>
    <w:rsid w:val="00F91455"/>
    <w:rsid w:val="00F91772"/>
    <w:rsid w:val="00FA3A7A"/>
    <w:rsid w:val="00FB1080"/>
    <w:rsid w:val="00FC01A9"/>
    <w:rsid w:val="00FC5396"/>
    <w:rsid w:val="00FD3E43"/>
    <w:rsid w:val="00FE047D"/>
    <w:rsid w:val="00FE0A66"/>
    <w:rsid w:val="00FE1F11"/>
    <w:rsid w:val="00FE5429"/>
    <w:rsid w:val="00FF2D4C"/>
    <w:rsid w:val="00FF585F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094524"/>
  <w15:chartTrackingRefBased/>
  <w15:docId w15:val="{AC6DE933-7A41-4783-9FBE-CDB8650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1788"/>
  </w:style>
  <w:style w:type="paragraph" w:styleId="Titolo4">
    <w:name w:val="heading 4"/>
    <w:basedOn w:val="Normale"/>
    <w:link w:val="Titolo4Carattere"/>
    <w:uiPriority w:val="9"/>
    <w:qFormat/>
    <w:rsid w:val="00A46A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2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28E"/>
  </w:style>
  <w:style w:type="paragraph" w:styleId="Pidipagina">
    <w:name w:val="footer"/>
    <w:basedOn w:val="Normale"/>
    <w:link w:val="PidipaginaCarattere"/>
    <w:uiPriority w:val="99"/>
    <w:unhideWhenUsed/>
    <w:rsid w:val="00E12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28E"/>
  </w:style>
  <w:style w:type="character" w:styleId="Collegamentoipertestuale">
    <w:name w:val="Hyperlink"/>
    <w:basedOn w:val="Carpredefinitoparagrafo"/>
    <w:uiPriority w:val="99"/>
    <w:unhideWhenUsed/>
    <w:rsid w:val="00FE1F11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628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28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281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28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281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81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091A55"/>
    <w:rPr>
      <w:b/>
      <w:bCs/>
    </w:rPr>
  </w:style>
  <w:style w:type="paragraph" w:styleId="Paragrafoelenco">
    <w:name w:val="List Paragraph"/>
    <w:basedOn w:val="Normale"/>
    <w:uiPriority w:val="34"/>
    <w:qFormat/>
    <w:rsid w:val="005266DC"/>
    <w:pPr>
      <w:ind w:left="720"/>
      <w:contextualSpacing/>
    </w:pPr>
  </w:style>
  <w:style w:type="paragraph" w:customStyle="1" w:styleId="Default">
    <w:name w:val="Default"/>
    <w:rsid w:val="0011362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D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07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074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074C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074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218C"/>
    <w:rPr>
      <w:color w:val="954F72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46A4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30C38"/>
    <w:rPr>
      <w:color w:val="605E5C"/>
      <w:shd w:val="clear" w:color="auto" w:fill="E1DFDD"/>
    </w:rPr>
  </w:style>
  <w:style w:type="paragraph" w:customStyle="1" w:styleId="article-abstract">
    <w:name w:val="article-abstract"/>
    <w:basedOn w:val="Normale"/>
    <w:rsid w:val="001E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7A7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nra.it?subject=Iscrizione%20a%20Caff%C3%A8%20in%20Rosa%2022%20gennai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ra@noesi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r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38EB-D092-449E-8A07-31DD483F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Noesis Srl</dc:creator>
  <cp:keywords/>
  <dc:description/>
  <cp:lastModifiedBy>Piergiorgio Ferrari</cp:lastModifiedBy>
  <cp:revision>2</cp:revision>
  <dcterms:created xsi:type="dcterms:W3CDTF">2021-07-15T15:05:00Z</dcterms:created>
  <dcterms:modified xsi:type="dcterms:W3CDTF">2021-07-15T15:05:00Z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